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9399" w14:textId="77777777" w:rsidR="00FF6F07" w:rsidRDefault="00E0418B">
      <w:pPr>
        <w:pStyle w:val="Normln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Směrnice </w:t>
      </w:r>
      <w:r w:rsidR="0027023C">
        <w:rPr>
          <w:rFonts w:ascii="Times New Roman" w:eastAsia="Times New Roman" w:hAnsi="Times New Roman" w:cs="Times New Roman"/>
          <w:b/>
          <w:sz w:val="36"/>
          <w:szCs w:val="36"/>
        </w:rPr>
        <w:t xml:space="preserve">o řešení oznámení </w:t>
      </w:r>
    </w:p>
    <w:p w14:paraId="7617FDF1" w14:textId="77777777" w:rsidR="00FF6F07" w:rsidRDefault="0027023C">
      <w:pPr>
        <w:pStyle w:val="Normln1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0B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společnosti </w:t>
      </w:r>
      <w:r w:rsidR="00E0418B">
        <w:rPr>
          <w:rFonts w:ascii="Times New Roman" w:eastAsia="Times New Roman" w:hAnsi="Times New Roman" w:cs="Times New Roman"/>
          <w:b/>
          <w:sz w:val="36"/>
          <w:szCs w:val="36"/>
        </w:rPr>
        <w:t>UNICON s</w:t>
      </w:r>
      <w:r w:rsidR="00FE3ABE">
        <w:rPr>
          <w:rFonts w:ascii="Times New Roman" w:eastAsia="Times New Roman" w:hAnsi="Times New Roman" w:cs="Times New Roman"/>
          <w:b/>
          <w:sz w:val="36"/>
          <w:szCs w:val="36"/>
        </w:rPr>
        <w:t>.r.o.</w:t>
      </w:r>
    </w:p>
    <w:p w14:paraId="1175EA95" w14:textId="77777777" w:rsidR="00FF6F07" w:rsidRDefault="00FF6F07">
      <w:pPr>
        <w:pStyle w:val="Normln1"/>
        <w:ind w:left="440" w:hanging="2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14:paraId="73B51C7C" w14:textId="77777777" w:rsidR="00FF6F07" w:rsidRDefault="00FE3ABE">
      <w:pPr>
        <w:pStyle w:val="Normln1"/>
        <w:ind w:left="440" w:hanging="22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0B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směrnice č.</w:t>
      </w:r>
      <w:r w:rsidR="002702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E3ABE">
        <w:rPr>
          <w:rFonts w:ascii="Times New Roman" w:eastAsia="Times New Roman" w:hAnsi="Times New Roman" w:cs="Times New Roman"/>
          <w:sz w:val="23"/>
          <w:szCs w:val="23"/>
          <w:highlight w:val="lightGray"/>
          <w:shd w:val="clear" w:color="auto" w:fill="FFFF0B"/>
        </w:rPr>
        <w:t>2019/1937</w:t>
      </w:r>
      <w:r w:rsidR="0027023C">
        <w:rPr>
          <w:rFonts w:ascii="Times New Roman" w:eastAsia="Times New Roman" w:hAnsi="Times New Roman" w:cs="Times New Roman"/>
          <w:sz w:val="23"/>
          <w:szCs w:val="23"/>
        </w:rPr>
        <w:t xml:space="preserve">, účinná od </w:t>
      </w:r>
      <w:r w:rsidRPr="00FE3ABE">
        <w:rPr>
          <w:rFonts w:ascii="Times New Roman" w:eastAsia="Times New Roman" w:hAnsi="Times New Roman" w:cs="Times New Roman"/>
          <w:sz w:val="23"/>
          <w:szCs w:val="23"/>
          <w:highlight w:val="lightGray"/>
          <w:shd w:val="clear" w:color="auto" w:fill="FFFF0B"/>
        </w:rPr>
        <w:t>2023</w:t>
      </w:r>
    </w:p>
    <w:p w14:paraId="0612B065" w14:textId="77777777" w:rsidR="00FF6F07" w:rsidRDefault="00FF6F07">
      <w:pPr>
        <w:pStyle w:val="Normln1"/>
      </w:pPr>
    </w:p>
    <w:p w14:paraId="1605C32C" w14:textId="77777777" w:rsidR="00FF6F07" w:rsidRDefault="00FF6F07">
      <w:pPr>
        <w:pStyle w:val="Normln1"/>
      </w:pPr>
    </w:p>
    <w:p w14:paraId="761D3677" w14:textId="77777777" w:rsidR="00FF6F07" w:rsidRDefault="00FF6F07">
      <w:pPr>
        <w:pStyle w:val="Normln1"/>
      </w:pPr>
    </w:p>
    <w:p w14:paraId="59BF5802" w14:textId="77777777" w:rsidR="00FF6F07" w:rsidRDefault="00FF6F07">
      <w:pPr>
        <w:pStyle w:val="Normln1"/>
      </w:pPr>
    </w:p>
    <w:p w14:paraId="1CA02A68" w14:textId="77777777" w:rsidR="00FF6F07" w:rsidRDefault="00FF6F07">
      <w:pPr>
        <w:pStyle w:val="Normln1"/>
      </w:pPr>
    </w:p>
    <w:p w14:paraId="47879DEA" w14:textId="77777777" w:rsidR="00FF6F07" w:rsidRDefault="00FF6F07">
      <w:pPr>
        <w:pStyle w:val="Normln1"/>
      </w:pPr>
    </w:p>
    <w:p w14:paraId="38C1F472" w14:textId="77777777" w:rsidR="00FF6F07" w:rsidRDefault="00FD2204">
      <w:pPr>
        <w:pStyle w:val="Normln1"/>
      </w:pPr>
      <w:r>
        <w:t>UNICON s.r.o.</w:t>
      </w:r>
    </w:p>
    <w:p w14:paraId="03CB9C79" w14:textId="77777777" w:rsidR="00FF6F07" w:rsidRDefault="00445DDF">
      <w:pPr>
        <w:pStyle w:val="Normln1"/>
      </w:pPr>
      <w:r>
        <w:rPr>
          <w:lang w:bidi="he-IL"/>
        </w:rPr>
        <w:t>[</w:t>
      </w:r>
      <w:r w:rsidR="00FD2204">
        <w:t>IČ</w:t>
      </w:r>
      <w:r>
        <w:t>]</w:t>
      </w:r>
      <w:r w:rsidR="00FD2204">
        <w:t xml:space="preserve"> 15777821</w:t>
      </w:r>
    </w:p>
    <w:p w14:paraId="353E8661" w14:textId="77777777" w:rsidR="00125182" w:rsidRDefault="00445DDF">
      <w:pPr>
        <w:pStyle w:val="Normln1"/>
      </w:pPr>
      <w:r>
        <w:t>[sídlo] Hrotovická 190</w:t>
      </w:r>
    </w:p>
    <w:p w14:paraId="3AB60876" w14:textId="77777777" w:rsidR="00125182" w:rsidRPr="00445DDF" w:rsidRDefault="00445DDF" w:rsidP="00445DDF">
      <w:pPr>
        <w:pStyle w:val="Normln1"/>
      </w:pPr>
      <w:r>
        <w:t xml:space="preserve">(dále jen </w:t>
      </w:r>
      <w:r>
        <w:rPr>
          <w:vertAlign w:val="subscript"/>
        </w:rPr>
        <w:t>„</w:t>
      </w:r>
      <w:r>
        <w:t xml:space="preserve"> zaměstnavatel")</w:t>
      </w:r>
    </w:p>
    <w:p w14:paraId="746F6CCF" w14:textId="77777777" w:rsidR="00125182" w:rsidRDefault="00125182">
      <w:pPr>
        <w:pStyle w:val="Normln1"/>
      </w:pPr>
    </w:p>
    <w:p w14:paraId="71AE2826" w14:textId="77777777" w:rsidR="00125182" w:rsidRDefault="00125182">
      <w:pPr>
        <w:pStyle w:val="Normln1"/>
      </w:pPr>
    </w:p>
    <w:p w14:paraId="414729D3" w14:textId="77777777" w:rsidR="00125182" w:rsidRDefault="00125182">
      <w:pPr>
        <w:pStyle w:val="Normln1"/>
      </w:pPr>
    </w:p>
    <w:p w14:paraId="621C4C68" w14:textId="77777777" w:rsidR="00125182" w:rsidRDefault="00125182">
      <w:pPr>
        <w:pStyle w:val="Normln1"/>
      </w:pPr>
    </w:p>
    <w:p w14:paraId="72AC19EE" w14:textId="77777777" w:rsidR="00125182" w:rsidRDefault="00125182">
      <w:pPr>
        <w:pStyle w:val="Normln1"/>
      </w:pPr>
    </w:p>
    <w:p w14:paraId="4F6BABBB" w14:textId="77777777" w:rsidR="00125182" w:rsidRDefault="00125182">
      <w:pPr>
        <w:pStyle w:val="Normln1"/>
      </w:pPr>
    </w:p>
    <w:p w14:paraId="70A810E7" w14:textId="77777777" w:rsidR="00125182" w:rsidRDefault="00125182">
      <w:pPr>
        <w:pStyle w:val="Normln1"/>
      </w:pPr>
    </w:p>
    <w:p w14:paraId="7A9D644D" w14:textId="77777777" w:rsidR="00125182" w:rsidRDefault="00125182">
      <w:pPr>
        <w:pStyle w:val="Normln1"/>
      </w:pPr>
    </w:p>
    <w:p w14:paraId="031DDDE1" w14:textId="77777777" w:rsidR="00125182" w:rsidRDefault="00125182">
      <w:pPr>
        <w:pStyle w:val="Normln1"/>
      </w:pPr>
    </w:p>
    <w:p w14:paraId="2BD5B69D" w14:textId="77777777" w:rsidR="00125182" w:rsidRDefault="00125182">
      <w:pPr>
        <w:pStyle w:val="Normln1"/>
      </w:pPr>
    </w:p>
    <w:p w14:paraId="40CB6F84" w14:textId="77777777" w:rsidR="00125182" w:rsidRDefault="00125182">
      <w:pPr>
        <w:pStyle w:val="Normln1"/>
      </w:pPr>
    </w:p>
    <w:p w14:paraId="5781FA8F" w14:textId="77777777" w:rsidR="00125182" w:rsidRDefault="00125182">
      <w:pPr>
        <w:pStyle w:val="Normln1"/>
      </w:pPr>
    </w:p>
    <w:p w14:paraId="30763776" w14:textId="77777777" w:rsidR="00125182" w:rsidRDefault="00125182">
      <w:pPr>
        <w:pStyle w:val="Normln1"/>
      </w:pPr>
    </w:p>
    <w:p w14:paraId="423A78D8" w14:textId="77777777" w:rsidR="00125182" w:rsidRDefault="00125182">
      <w:pPr>
        <w:pStyle w:val="Normln1"/>
      </w:pPr>
    </w:p>
    <w:p w14:paraId="583ABB2D" w14:textId="77777777" w:rsidR="00125182" w:rsidRDefault="00125182">
      <w:pPr>
        <w:pStyle w:val="Normln1"/>
      </w:pPr>
    </w:p>
    <w:p w14:paraId="602B9CD7" w14:textId="77777777" w:rsidR="00125182" w:rsidRDefault="00125182">
      <w:pPr>
        <w:pStyle w:val="Normln1"/>
      </w:pPr>
    </w:p>
    <w:p w14:paraId="042CC8BD" w14:textId="77777777" w:rsidR="00125182" w:rsidRDefault="00125182">
      <w:pPr>
        <w:pStyle w:val="Normln1"/>
      </w:pPr>
    </w:p>
    <w:p w14:paraId="451DABF7" w14:textId="77777777" w:rsidR="00125182" w:rsidRDefault="00125182">
      <w:pPr>
        <w:pStyle w:val="Normln1"/>
      </w:pPr>
    </w:p>
    <w:p w14:paraId="1E5AEA24" w14:textId="77777777" w:rsidR="00125182" w:rsidRDefault="00125182">
      <w:pPr>
        <w:pStyle w:val="Normln1"/>
      </w:pPr>
    </w:p>
    <w:p w14:paraId="20D51E87" w14:textId="77777777" w:rsidR="00125182" w:rsidRDefault="00125182">
      <w:pPr>
        <w:pStyle w:val="Normln1"/>
      </w:pPr>
    </w:p>
    <w:p w14:paraId="2B00E468" w14:textId="77777777" w:rsidR="00125182" w:rsidRDefault="00125182">
      <w:pPr>
        <w:pStyle w:val="Normln1"/>
      </w:pPr>
    </w:p>
    <w:p w14:paraId="5C472892" w14:textId="77777777" w:rsidR="00125182" w:rsidRDefault="00125182">
      <w:pPr>
        <w:pStyle w:val="Normln1"/>
      </w:pPr>
    </w:p>
    <w:p w14:paraId="30EC4B1F" w14:textId="77777777" w:rsidR="00125182" w:rsidRDefault="00125182">
      <w:pPr>
        <w:pStyle w:val="Normln1"/>
      </w:pPr>
    </w:p>
    <w:p w14:paraId="740AB52E" w14:textId="77777777" w:rsidR="00125182" w:rsidRDefault="00125182">
      <w:pPr>
        <w:pStyle w:val="Normln1"/>
      </w:pPr>
    </w:p>
    <w:p w14:paraId="59D5AC81" w14:textId="77777777" w:rsidR="00125182" w:rsidRDefault="00125182">
      <w:pPr>
        <w:pStyle w:val="Normln1"/>
      </w:pPr>
    </w:p>
    <w:p w14:paraId="7547C85F" w14:textId="77777777" w:rsidR="00125182" w:rsidRDefault="00125182">
      <w:pPr>
        <w:pStyle w:val="Normln1"/>
      </w:pPr>
    </w:p>
    <w:p w14:paraId="5DDED9D9" w14:textId="77777777" w:rsidR="00125182" w:rsidRDefault="00125182">
      <w:pPr>
        <w:pStyle w:val="Normln1"/>
      </w:pPr>
    </w:p>
    <w:p w14:paraId="4958450E" w14:textId="77777777" w:rsidR="00FF6F07" w:rsidRDefault="00FF6F07">
      <w:pPr>
        <w:pStyle w:val="Normln1"/>
      </w:pPr>
    </w:p>
    <w:p w14:paraId="5A5E0127" w14:textId="77777777" w:rsidR="000B0045" w:rsidRDefault="000B0045" w:rsidP="000B0045">
      <w:pPr>
        <w:pStyle w:val="Normln1"/>
      </w:pPr>
    </w:p>
    <w:p w14:paraId="635F118D" w14:textId="77777777" w:rsidR="000B0045" w:rsidRDefault="000B0045" w:rsidP="000B0045">
      <w:pPr>
        <w:pStyle w:val="Normln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045">
        <w:rPr>
          <w:rFonts w:ascii="Times New Roman" w:hAnsi="Times New Roman" w:cs="Times New Roman"/>
          <w:b/>
          <w:sz w:val="24"/>
          <w:szCs w:val="24"/>
        </w:rPr>
        <w:lastRenderedPageBreak/>
        <w:t>Článek I.</w:t>
      </w:r>
    </w:p>
    <w:p w14:paraId="51314D00" w14:textId="77777777" w:rsidR="00FF6F07" w:rsidRPr="00D94551" w:rsidRDefault="007967EB" w:rsidP="007967EB">
      <w:pPr>
        <w:pStyle w:val="Normln1"/>
        <w:tabs>
          <w:tab w:val="left" w:pos="52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4551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6B63DFB9" w14:textId="20033FC7" w:rsidR="00FF6F07" w:rsidRPr="004A541E" w:rsidRDefault="007967EB" w:rsidP="002752A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4B2CEB">
        <w:rPr>
          <w:rFonts w:ascii="Times New Roman" w:hAnsi="Times New Roman" w:cs="Times New Roman"/>
          <w:sz w:val="22"/>
          <w:szCs w:val="22"/>
        </w:rPr>
        <w:t xml:space="preserve">  </w:t>
      </w:r>
      <w:r w:rsidR="00D94551" w:rsidRPr="00C96921">
        <w:rPr>
          <w:rFonts w:ascii="Times New Roman" w:hAnsi="Times New Roman" w:cs="Times New Roman"/>
          <w:sz w:val="22"/>
          <w:szCs w:val="22"/>
        </w:rPr>
        <w:t xml:space="preserve">Zaměstnavatel touto směrnicí (dále jen </w:t>
      </w:r>
      <w:r w:rsidR="00876867" w:rsidRPr="00C96921">
        <w:rPr>
          <w:rFonts w:ascii="Times New Roman" w:hAnsi="Times New Roman" w:cs="Times New Roman"/>
          <w:sz w:val="22"/>
          <w:szCs w:val="22"/>
          <w:vertAlign w:val="subscript"/>
        </w:rPr>
        <w:t xml:space="preserve">" </w:t>
      </w:r>
      <w:r w:rsidR="00876867" w:rsidRPr="00C96921">
        <w:rPr>
          <w:rFonts w:ascii="Times New Roman" w:hAnsi="Times New Roman" w:cs="Times New Roman"/>
          <w:sz w:val="22"/>
          <w:szCs w:val="22"/>
        </w:rPr>
        <w:t>interní směrnice") blíže upravuje pravidla</w:t>
      </w:r>
      <w:r w:rsidR="00D025B4" w:rsidRPr="00C96921">
        <w:rPr>
          <w:rFonts w:ascii="Times New Roman" w:hAnsi="Times New Roman" w:cs="Times New Roman"/>
          <w:sz w:val="22"/>
          <w:szCs w:val="22"/>
        </w:rPr>
        <w:t xml:space="preserve">        týkající se </w:t>
      </w:r>
      <w:r w:rsidR="00C96921">
        <w:rPr>
          <w:rFonts w:ascii="Times New Roman" w:hAnsi="Times New Roman" w:cs="Times New Roman"/>
          <w:sz w:val="22"/>
          <w:szCs w:val="22"/>
        </w:rPr>
        <w:t xml:space="preserve">        </w:t>
      </w:r>
      <w:r w:rsidR="00D025B4" w:rsidRPr="00C96921">
        <w:rPr>
          <w:rFonts w:ascii="Times New Roman" w:hAnsi="Times New Roman" w:cs="Times New Roman"/>
          <w:sz w:val="22"/>
          <w:szCs w:val="22"/>
        </w:rPr>
        <w:t xml:space="preserve">ochrany oznamovatelů a vnitřního oznamovacího systému v souladu se směrnicí Evropského parlamentu a rady (EU) 2019/1937 z 23. 10. 2019, o ochraně osob, které oznamují porušení práva Unie (dále jen </w:t>
      </w:r>
      <w:r w:rsidR="00D025B4" w:rsidRPr="00C96921">
        <w:rPr>
          <w:rFonts w:ascii="Times New Roman" w:hAnsi="Times New Roman" w:cs="Times New Roman"/>
          <w:sz w:val="22"/>
          <w:szCs w:val="22"/>
          <w:vertAlign w:val="subscript"/>
        </w:rPr>
        <w:t xml:space="preserve">" </w:t>
      </w:r>
      <w:r w:rsidR="00D025B4" w:rsidRPr="00C96921">
        <w:rPr>
          <w:rFonts w:ascii="Times New Roman" w:hAnsi="Times New Roman" w:cs="Times New Roman"/>
          <w:sz w:val="22"/>
          <w:szCs w:val="22"/>
        </w:rPr>
        <w:t>směrnice EU")</w:t>
      </w:r>
      <w:r w:rsidR="00307C41" w:rsidRPr="00C96921">
        <w:rPr>
          <w:rFonts w:ascii="Times New Roman" w:hAnsi="Times New Roman" w:cs="Times New Roman"/>
          <w:sz w:val="22"/>
          <w:szCs w:val="22"/>
        </w:rPr>
        <w:t xml:space="preserve"> </w:t>
      </w:r>
      <w:r w:rsidR="00E94563">
        <w:rPr>
          <w:rFonts w:ascii="Times New Roman" w:hAnsi="Times New Roman" w:cs="Times New Roman"/>
          <w:sz w:val="22"/>
          <w:szCs w:val="22"/>
          <w:lang w:bidi="he-IL"/>
        </w:rPr>
        <w:t>[</w:t>
      </w:r>
      <w:r w:rsidR="00307C41" w:rsidRPr="00C96921">
        <w:rPr>
          <w:rFonts w:ascii="Times New Roman" w:hAnsi="Times New Roman" w:cs="Times New Roman"/>
          <w:sz w:val="22"/>
          <w:szCs w:val="22"/>
        </w:rPr>
        <w:t xml:space="preserve">a </w:t>
      </w:r>
      <w:r w:rsidR="00D025B4" w:rsidRPr="00C96921">
        <w:rPr>
          <w:rFonts w:ascii="Times New Roman" w:hAnsi="Times New Roman" w:cs="Times New Roman"/>
          <w:sz w:val="22"/>
          <w:szCs w:val="22"/>
        </w:rPr>
        <w:t>se zákonem č.</w:t>
      </w:r>
      <w:r w:rsidR="00180FE7" w:rsidRPr="00C96921">
        <w:rPr>
          <w:rFonts w:ascii="Times New Roman" w:hAnsi="Times New Roman" w:cs="Times New Roman"/>
          <w:sz w:val="22"/>
          <w:szCs w:val="22"/>
        </w:rPr>
        <w:t xml:space="preserve"> 418/2011 Sb., zákon o trestní odpovědnosti </w:t>
      </w:r>
      <w:r w:rsidR="003B1988" w:rsidRPr="00C96921">
        <w:rPr>
          <w:rFonts w:ascii="Times New Roman" w:hAnsi="Times New Roman" w:cs="Times New Roman"/>
          <w:sz w:val="22"/>
          <w:szCs w:val="22"/>
        </w:rPr>
        <w:t xml:space="preserve">právnických osob a řízení proti nim (dále jen </w:t>
      </w:r>
      <w:r w:rsidR="003B1988" w:rsidRPr="00C96921">
        <w:rPr>
          <w:rFonts w:ascii="Times New Roman" w:hAnsi="Times New Roman" w:cs="Times New Roman"/>
          <w:sz w:val="22"/>
          <w:szCs w:val="22"/>
          <w:vertAlign w:val="subscript"/>
        </w:rPr>
        <w:t xml:space="preserve">" </w:t>
      </w:r>
      <w:r w:rsidR="003B1988" w:rsidRPr="00C96921">
        <w:rPr>
          <w:rFonts w:ascii="Times New Roman" w:hAnsi="Times New Roman" w:cs="Times New Roman"/>
          <w:sz w:val="22"/>
          <w:szCs w:val="22"/>
        </w:rPr>
        <w:t>zákon")</w:t>
      </w:r>
      <w:r w:rsidR="00EC435A">
        <w:rPr>
          <w:rFonts w:ascii="Times New Roman" w:hAnsi="Times New Roman" w:cs="Times New Roman"/>
          <w:sz w:val="22"/>
          <w:szCs w:val="22"/>
        </w:rPr>
        <w:t>]</w:t>
      </w:r>
      <w:r w:rsidR="00307C41" w:rsidRPr="00C96921">
        <w:rPr>
          <w:rFonts w:ascii="Times New Roman" w:hAnsi="Times New Roman" w:cs="Times New Roman"/>
          <w:sz w:val="22"/>
          <w:szCs w:val="22"/>
        </w:rPr>
        <w:t>.</w:t>
      </w:r>
      <w:r w:rsidR="00C96921">
        <w:rPr>
          <w:rFonts w:ascii="Times New Roman" w:hAnsi="Times New Roman" w:cs="Times New Roman"/>
          <w:sz w:val="22"/>
          <w:szCs w:val="22"/>
        </w:rPr>
        <w:t xml:space="preserve"> </w:t>
      </w:r>
      <w:r w:rsidR="0027023C" w:rsidRPr="00C96921">
        <w:rPr>
          <w:rFonts w:ascii="Times New Roman" w:hAnsi="Times New Roman" w:cs="Times New Roman"/>
          <w:sz w:val="22"/>
          <w:szCs w:val="22"/>
        </w:rPr>
        <w:t>Účelem této Směrnice o řešení oznámení (dále jen „</w:t>
      </w:r>
      <w:r w:rsidR="0027023C" w:rsidRPr="00C96921">
        <w:rPr>
          <w:rFonts w:ascii="Times New Roman" w:hAnsi="Times New Roman" w:cs="Times New Roman"/>
          <w:b/>
          <w:sz w:val="22"/>
          <w:szCs w:val="22"/>
        </w:rPr>
        <w:t>Směrnice</w:t>
      </w:r>
      <w:r w:rsidR="0027023C" w:rsidRPr="00C96921">
        <w:rPr>
          <w:rFonts w:ascii="Times New Roman" w:hAnsi="Times New Roman" w:cs="Times New Roman"/>
          <w:sz w:val="22"/>
          <w:szCs w:val="22"/>
        </w:rPr>
        <w:t>“) je stanovení podmínek pro podávání oznámení o protiprávní činno</w:t>
      </w:r>
      <w:r w:rsidR="00B76155">
        <w:rPr>
          <w:rFonts w:ascii="Times New Roman" w:hAnsi="Times New Roman" w:cs="Times New Roman"/>
          <w:sz w:val="22"/>
          <w:szCs w:val="22"/>
        </w:rPr>
        <w:t xml:space="preserve">sti a  </w:t>
      </w:r>
      <w:proofErr w:type="spellStart"/>
      <w:r w:rsidR="00B76155">
        <w:rPr>
          <w:rFonts w:ascii="Times New Roman" w:hAnsi="Times New Roman" w:cs="Times New Roman"/>
          <w:sz w:val="22"/>
          <w:szCs w:val="22"/>
        </w:rPr>
        <w:t>zajiš</w:t>
      </w:r>
      <w:r w:rsidR="00C96921">
        <w:rPr>
          <w:rFonts w:ascii="Times New Roman" w:hAnsi="Times New Roman" w:cs="Times New Roman"/>
          <w:sz w:val="22"/>
          <w:szCs w:val="22"/>
        </w:rPr>
        <w:t>tit</w:t>
      </w:r>
      <w:proofErr w:type="spellEnd"/>
      <w:r w:rsidR="00C96921">
        <w:rPr>
          <w:rFonts w:ascii="Times New Roman" w:hAnsi="Times New Roman" w:cs="Times New Roman"/>
          <w:sz w:val="22"/>
          <w:szCs w:val="22"/>
        </w:rPr>
        <w:t xml:space="preserve"> ochranu oznamovatelů těchto protiprávních jednání a některých dalších osob před odvetnými</w:t>
      </w:r>
      <w:r w:rsidR="00B76155">
        <w:rPr>
          <w:rFonts w:ascii="Times New Roman" w:hAnsi="Times New Roman" w:cs="Times New Roman"/>
          <w:sz w:val="22"/>
          <w:szCs w:val="22"/>
        </w:rPr>
        <w:t xml:space="preserve"> opatřeními a zajistit efektivní</w:t>
      </w:r>
      <w:r w:rsidR="00C96921">
        <w:rPr>
          <w:rFonts w:ascii="Times New Roman" w:hAnsi="Times New Roman" w:cs="Times New Roman"/>
          <w:sz w:val="22"/>
          <w:szCs w:val="22"/>
        </w:rPr>
        <w:t xml:space="preserve"> fungování</w:t>
      </w:r>
      <w:r w:rsidR="004A541E">
        <w:rPr>
          <w:rFonts w:ascii="Times New Roman" w:hAnsi="Times New Roman" w:cs="Times New Roman"/>
          <w:sz w:val="22"/>
          <w:szCs w:val="22"/>
        </w:rPr>
        <w:t xml:space="preserve"> vnitřního oznamovacího systému.</w:t>
      </w:r>
    </w:p>
    <w:p w14:paraId="718ABD88" w14:textId="77777777" w:rsidR="00FF6F07" w:rsidRPr="002752A3" w:rsidRDefault="0079746B" w:rsidP="002752A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2752A3">
        <w:rPr>
          <w:rFonts w:ascii="Times New Roman" w:hAnsi="Times New Roman" w:cs="Times New Roman"/>
          <w:sz w:val="22"/>
          <w:szCs w:val="22"/>
        </w:rPr>
        <w:t>1.2</w:t>
      </w:r>
      <w:r w:rsidR="004B2CEB" w:rsidRPr="002752A3">
        <w:rPr>
          <w:rFonts w:ascii="Times New Roman" w:hAnsi="Times New Roman" w:cs="Times New Roman"/>
          <w:sz w:val="22"/>
          <w:szCs w:val="22"/>
        </w:rPr>
        <w:t>.</w:t>
      </w:r>
      <w:r w:rsidR="007967EB" w:rsidRPr="002752A3">
        <w:rPr>
          <w:rFonts w:ascii="Times New Roman" w:hAnsi="Times New Roman" w:cs="Times New Roman"/>
          <w:sz w:val="22"/>
          <w:szCs w:val="22"/>
        </w:rPr>
        <w:t xml:space="preserve">    </w:t>
      </w:r>
      <w:r w:rsidR="004B2CEB" w:rsidRPr="002752A3">
        <w:rPr>
          <w:rFonts w:ascii="Times New Roman" w:hAnsi="Times New Roman" w:cs="Times New Roman"/>
          <w:sz w:val="22"/>
          <w:szCs w:val="22"/>
        </w:rPr>
        <w:t xml:space="preserve"> </w:t>
      </w:r>
      <w:r w:rsidR="00D816BA" w:rsidRPr="002752A3">
        <w:rPr>
          <w:rFonts w:ascii="Times New Roman" w:hAnsi="Times New Roman" w:cs="Times New Roman"/>
          <w:sz w:val="22"/>
          <w:szCs w:val="22"/>
        </w:rPr>
        <w:t xml:space="preserve">Zaměstnavatel považuje politiku předcházení protiprávnímu jednání za zcela zásadní, a je </w:t>
      </w:r>
      <w:r w:rsidR="00387D25" w:rsidRPr="002752A3">
        <w:rPr>
          <w:rFonts w:ascii="Times New Roman" w:hAnsi="Times New Roman" w:cs="Times New Roman"/>
          <w:sz w:val="22"/>
          <w:szCs w:val="22"/>
        </w:rPr>
        <w:t xml:space="preserve">proto </w:t>
      </w:r>
      <w:r w:rsidRPr="002752A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A541E" w:rsidRPr="002752A3">
        <w:rPr>
          <w:rFonts w:ascii="Times New Roman" w:hAnsi="Times New Roman" w:cs="Times New Roman"/>
          <w:sz w:val="22"/>
          <w:szCs w:val="22"/>
        </w:rPr>
        <w:t xml:space="preserve">   </w:t>
      </w:r>
      <w:r w:rsidR="007967EB" w:rsidRPr="002752A3">
        <w:rPr>
          <w:rFonts w:ascii="Times New Roman" w:hAnsi="Times New Roman" w:cs="Times New Roman"/>
          <w:sz w:val="22"/>
          <w:szCs w:val="22"/>
        </w:rPr>
        <w:t xml:space="preserve">    </w:t>
      </w:r>
      <w:r w:rsidR="00387D25" w:rsidRPr="002752A3">
        <w:rPr>
          <w:rFonts w:ascii="Times New Roman" w:hAnsi="Times New Roman" w:cs="Times New Roman"/>
          <w:sz w:val="22"/>
          <w:szCs w:val="22"/>
        </w:rPr>
        <w:t xml:space="preserve">nejen v jeho zájmu, ale i v zájmu všech jeho zaměstnanců a dalších osob zúčastněných na provozu </w:t>
      </w:r>
      <w:r w:rsidR="004A541E" w:rsidRPr="002752A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87D25" w:rsidRPr="002752A3">
        <w:rPr>
          <w:rFonts w:ascii="Times New Roman" w:hAnsi="Times New Roman" w:cs="Times New Roman"/>
          <w:sz w:val="22"/>
          <w:szCs w:val="22"/>
        </w:rPr>
        <w:t>zaměstnavatele, aby jakékoliv podezření na protiprávní jednání nebo na hrozící protiprávní jednání</w:t>
      </w:r>
      <w:r w:rsidRPr="002752A3">
        <w:rPr>
          <w:rFonts w:ascii="Times New Roman" w:hAnsi="Times New Roman" w:cs="Times New Roman"/>
          <w:sz w:val="22"/>
          <w:szCs w:val="22"/>
        </w:rPr>
        <w:t xml:space="preserve"> bylo bezpečným z</w:t>
      </w:r>
      <w:r w:rsidR="00387D25" w:rsidRPr="002752A3">
        <w:rPr>
          <w:rFonts w:ascii="Times New Roman" w:hAnsi="Times New Roman" w:cs="Times New Roman"/>
          <w:sz w:val="22"/>
          <w:szCs w:val="22"/>
        </w:rPr>
        <w:t>působem oznámeno</w:t>
      </w:r>
      <w:r w:rsidRPr="002752A3">
        <w:rPr>
          <w:rFonts w:ascii="Times New Roman" w:hAnsi="Times New Roman" w:cs="Times New Roman"/>
          <w:sz w:val="22"/>
          <w:szCs w:val="22"/>
        </w:rPr>
        <w:t>, náležitě prošetřeno a aby z něho byly případně dovozeny adekvátní důsledky a přijata potřebná opatření.</w:t>
      </w:r>
      <w:r w:rsidR="00B76155" w:rsidRPr="002752A3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295F806" w14:textId="77777777" w:rsidR="00537B9C" w:rsidRPr="002752A3" w:rsidRDefault="00C521B6" w:rsidP="002752A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 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4A541E" w:rsidRPr="002752A3">
        <w:rPr>
          <w:rFonts w:ascii="Times New Roman" w:hAnsi="Times New Roman" w:cs="Times New Roman"/>
          <w:sz w:val="22"/>
          <w:szCs w:val="22"/>
        </w:rPr>
        <w:t xml:space="preserve">Zaměstnavatel na sebe bere závazek neustále standardy ochrany oznamovatelů a předchází </w:t>
      </w:r>
      <w:r w:rsidR="00537B9C" w:rsidRPr="002752A3">
        <w:rPr>
          <w:rFonts w:ascii="Times New Roman" w:hAnsi="Times New Roman" w:cs="Times New Roman"/>
          <w:sz w:val="22"/>
          <w:szCs w:val="22"/>
        </w:rPr>
        <w:t xml:space="preserve">protiprávnímu jednání zvyšovat a </w:t>
      </w:r>
      <w:proofErr w:type="spellStart"/>
      <w:r w:rsidR="00537B9C" w:rsidRPr="002752A3">
        <w:rPr>
          <w:rFonts w:ascii="Times New Roman" w:hAnsi="Times New Roman" w:cs="Times New Roman"/>
          <w:sz w:val="22"/>
          <w:szCs w:val="22"/>
        </w:rPr>
        <w:t>zefektivńovat</w:t>
      </w:r>
      <w:proofErr w:type="spellEnd"/>
      <w:r w:rsidR="00537B9C" w:rsidRPr="002752A3">
        <w:rPr>
          <w:rFonts w:ascii="Times New Roman" w:hAnsi="Times New Roman" w:cs="Times New Roman"/>
          <w:sz w:val="22"/>
          <w:szCs w:val="22"/>
        </w:rPr>
        <w:t xml:space="preserve"> vnitřní procesy systému. Z toho důvodu bude pravidla nastavená v rámci této interní směrnice pravidelně přezkoumávat a hodnotit a v závislosti na výsledcích jejich vyhodnocení se zavazuje interní směrnici v souladu se získanými poznatky nadále aktualizovat, příslušně upravovat a přijímat další vhodná opatření. </w:t>
      </w:r>
    </w:p>
    <w:p w14:paraId="7E58F47D" w14:textId="77777777" w:rsidR="00871092" w:rsidRPr="00871092" w:rsidRDefault="004B2CEB" w:rsidP="0087109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2752A3">
        <w:rPr>
          <w:rFonts w:ascii="Times New Roman" w:hAnsi="Times New Roman" w:cs="Times New Roman"/>
          <w:sz w:val="22"/>
          <w:szCs w:val="22"/>
        </w:rPr>
        <w:t xml:space="preserve">1.4. </w:t>
      </w:r>
      <w:r w:rsidR="00CD5410">
        <w:rPr>
          <w:rFonts w:ascii="Times New Roman" w:hAnsi="Times New Roman" w:cs="Times New Roman"/>
          <w:sz w:val="22"/>
          <w:szCs w:val="22"/>
        </w:rPr>
        <w:t xml:space="preserve">   </w:t>
      </w:r>
      <w:r w:rsidR="00537B9C" w:rsidRPr="002752A3">
        <w:rPr>
          <w:rFonts w:ascii="Times New Roman" w:hAnsi="Times New Roman" w:cs="Times New Roman"/>
          <w:sz w:val="22"/>
          <w:szCs w:val="22"/>
        </w:rPr>
        <w:t xml:space="preserve">Zaměstnavatel se zavazuje v oblasti </w:t>
      </w:r>
      <w:r w:rsidR="001976C6" w:rsidRPr="002752A3">
        <w:rPr>
          <w:rFonts w:ascii="Times New Roman" w:hAnsi="Times New Roman" w:cs="Times New Roman"/>
          <w:sz w:val="22"/>
          <w:szCs w:val="22"/>
        </w:rPr>
        <w:t>ochrany oznamovatelů a předcházení</w:t>
      </w:r>
      <w:r w:rsidR="00537B9C" w:rsidRPr="002752A3">
        <w:rPr>
          <w:rFonts w:ascii="Times New Roman" w:hAnsi="Times New Roman" w:cs="Times New Roman"/>
          <w:sz w:val="22"/>
          <w:szCs w:val="22"/>
        </w:rPr>
        <w:t xml:space="preserve"> protiprávnímu jednání</w:t>
      </w:r>
      <w:r w:rsidR="001976C6" w:rsidRPr="002752A3">
        <w:rPr>
          <w:rFonts w:ascii="Times New Roman" w:hAnsi="Times New Roman" w:cs="Times New Roman"/>
          <w:sz w:val="22"/>
          <w:szCs w:val="22"/>
        </w:rPr>
        <w:t xml:space="preserve"> vždy postupovat v souladu s účelem a smyslem směrnice EU a se zákonem.</w:t>
      </w:r>
    </w:p>
    <w:p w14:paraId="35A8586C" w14:textId="77777777" w:rsidR="002752A3" w:rsidRPr="00124315" w:rsidRDefault="002752A3" w:rsidP="00095F1A">
      <w:pPr>
        <w:pStyle w:val="Normln1"/>
        <w:rPr>
          <w:rFonts w:ascii="Times New Roman" w:hAnsi="Times New Roman" w:cs="Times New Roman"/>
        </w:rPr>
      </w:pPr>
    </w:p>
    <w:p w14:paraId="1654E833" w14:textId="77777777" w:rsidR="00125182" w:rsidRDefault="00125182" w:rsidP="00095F1A">
      <w:pPr>
        <w:pStyle w:val="Normln1"/>
        <w:rPr>
          <w:rFonts w:ascii="Times New Roman" w:eastAsia="Times New Roman" w:hAnsi="Times New Roman" w:cs="Times New Roman"/>
        </w:rPr>
      </w:pPr>
    </w:p>
    <w:p w14:paraId="525CB282" w14:textId="77777777" w:rsidR="001976C6" w:rsidRPr="001976C6" w:rsidRDefault="001976C6" w:rsidP="001976C6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1976C6">
        <w:rPr>
          <w:rFonts w:ascii="Times New Roman" w:eastAsia="Times New Roman" w:hAnsi="Times New Roman" w:cs="Times New Roman"/>
          <w:b/>
        </w:rPr>
        <w:t>Článek II.</w:t>
      </w:r>
    </w:p>
    <w:p w14:paraId="49391817" w14:textId="77777777" w:rsidR="00095F1A" w:rsidRPr="00095F1A" w:rsidRDefault="001976C6" w:rsidP="00095F1A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1976C6">
        <w:rPr>
          <w:rFonts w:ascii="Times New Roman" w:eastAsia="Times New Roman" w:hAnsi="Times New Roman" w:cs="Times New Roman"/>
          <w:b/>
        </w:rPr>
        <w:t>Oznámení a oznamovatelé</w:t>
      </w:r>
    </w:p>
    <w:p w14:paraId="2E5E15A7" w14:textId="2DCA2A6A" w:rsidR="00095F1A" w:rsidRDefault="00095F1A" w:rsidP="00095F1A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2.1.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>Tato interní směrnice se použije na oznámení podle zákona, kromě oznámení od osoby, která pro něj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>nevykonává práci nebo jinou obdobnou činnost podle § 2 odst. 3 písm. a), b), h) nebo i), která se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 xml:space="preserve">tímto vylučují z přijímání oznámení podle této interní směrnice (dále jen </w:t>
      </w:r>
      <w:r w:rsidRPr="00124315">
        <w:rPr>
          <w:rFonts w:ascii="Times New Roman" w:hAnsi="Times New Roman" w:cs="Times New Roman"/>
          <w:sz w:val="22"/>
          <w:szCs w:val="22"/>
        </w:rPr>
        <w:t>ʺ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 xml:space="preserve">oznámeníʺ).  </w:t>
      </w:r>
    </w:p>
    <w:p w14:paraId="6A7185B3" w14:textId="0EF8798B" w:rsidR="00095F1A" w:rsidRPr="00CD5410" w:rsidRDefault="00095F1A" w:rsidP="00095F1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2.2.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 xml:space="preserve">Oznámení podané způsobem podle této interní směrnice je bez ohledu na to, zda se jedná o oznámení podle zákona, či nikoliv, považováno za oznámení podle zákona, a to až do doby než </w:t>
      </w:r>
      <w:proofErr w:type="spellStart"/>
      <w:r w:rsidRPr="00CD5410">
        <w:rPr>
          <w:rFonts w:ascii="Times New Roman" w:hAnsi="Times New Roman" w:cs="Times New Roman"/>
          <w:sz w:val="22"/>
          <w:szCs w:val="22"/>
        </w:rPr>
        <w:t>výjde</w:t>
      </w:r>
      <w:proofErr w:type="spellEnd"/>
      <w:r w:rsidRPr="00CD5410">
        <w:rPr>
          <w:rFonts w:ascii="Times New Roman" w:hAnsi="Times New Roman" w:cs="Times New Roman"/>
          <w:sz w:val="22"/>
          <w:szCs w:val="22"/>
        </w:rPr>
        <w:t xml:space="preserve"> najevo opak.</w:t>
      </w:r>
    </w:p>
    <w:p w14:paraId="202322A9" w14:textId="77777777" w:rsidR="00095F1A" w:rsidRDefault="00095F1A" w:rsidP="00095F1A"/>
    <w:p w14:paraId="7EF55FD1" w14:textId="77777777" w:rsidR="00095F1A" w:rsidRDefault="00095F1A" w:rsidP="00095F1A"/>
    <w:p w14:paraId="2669DE7F" w14:textId="77777777" w:rsidR="00095F1A" w:rsidRPr="00CD5410" w:rsidRDefault="00095F1A" w:rsidP="00095F1A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4689747F" w14:textId="5B5A221D" w:rsidR="00D03A07" w:rsidRPr="00CD5410" w:rsidRDefault="004B2CEB" w:rsidP="00CD5410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2.3.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 xml:space="preserve"> O</w:t>
      </w:r>
      <w:r w:rsidR="006354D1" w:rsidRPr="00CD5410">
        <w:rPr>
          <w:rFonts w:ascii="Times New Roman" w:hAnsi="Times New Roman" w:cs="Times New Roman"/>
          <w:sz w:val="22"/>
          <w:szCs w:val="22"/>
        </w:rPr>
        <w:t>známení učiněné anonymně se považuje za učiněné řádně až od okamžiku, kdy totožnost oznamovatele vyjde najevo. Do té doby bude oznámení pouze evidováno.</w:t>
      </w:r>
    </w:p>
    <w:p w14:paraId="2246F51E" w14:textId="2BDBAC12" w:rsidR="006B5FE6" w:rsidRPr="00CD5410" w:rsidRDefault="004B2CEB" w:rsidP="00CD5410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2.4.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D03A07" w:rsidRPr="00CD5410">
        <w:rPr>
          <w:rFonts w:ascii="Times New Roman" w:hAnsi="Times New Roman" w:cs="Times New Roman"/>
          <w:sz w:val="22"/>
          <w:szCs w:val="22"/>
        </w:rPr>
        <w:t>Osoba, která podává nebo činí ve vztahu k zaměstnavateli oznámení, se považuje za oznamovatele, kromě oznámení od osoby, která pro něj nevykonává práci nebo jinou obdobnou činnost podle §2 odst.3 písm. a), b), h) nebo i) (dále jen ʺ</w:t>
      </w:r>
      <w:r w:rsidR="006B5FE6" w:rsidRPr="00CD5410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17365698" w14:textId="2564F9D8" w:rsidR="00CD5410" w:rsidRPr="00A610D3" w:rsidRDefault="004B2CEB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>2.5.</w:t>
      </w:r>
      <w:r w:rsidR="004B5064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Pr="00CD5410">
        <w:rPr>
          <w:rFonts w:ascii="Times New Roman" w:hAnsi="Times New Roman" w:cs="Times New Roman"/>
          <w:sz w:val="22"/>
          <w:szCs w:val="22"/>
        </w:rPr>
        <w:t xml:space="preserve"> </w:t>
      </w:r>
      <w:r w:rsidR="006B5FE6" w:rsidRPr="00CD5410">
        <w:rPr>
          <w:rFonts w:ascii="Times New Roman" w:hAnsi="Times New Roman" w:cs="Times New Roman"/>
          <w:sz w:val="22"/>
          <w:szCs w:val="22"/>
        </w:rPr>
        <w:t xml:space="preserve">Informace o tom, která oznámení podléhají regulaci zákona, uveřejní zaměstnavatel </w:t>
      </w:r>
      <w:r w:rsidR="0085403F" w:rsidRPr="00CD5410">
        <w:rPr>
          <w:rFonts w:ascii="Times New Roman" w:hAnsi="Times New Roman" w:cs="Times New Roman"/>
          <w:sz w:val="22"/>
          <w:szCs w:val="22"/>
        </w:rPr>
        <w:t>vyčerpávajícím a srozumitelným způsobem na svých webových stránkách.</w:t>
      </w:r>
      <w:r w:rsidR="006354D1" w:rsidRPr="00CD54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A4BEC4" w14:textId="77777777" w:rsidR="00CD5410" w:rsidRPr="00124315" w:rsidRDefault="00CD5410" w:rsidP="00CD5410">
      <w:pPr>
        <w:pStyle w:val="Normln1"/>
        <w:rPr>
          <w:rFonts w:ascii="Times New Roman" w:hAnsi="Times New Roman" w:cs="Times New Roman"/>
        </w:rPr>
      </w:pPr>
    </w:p>
    <w:p w14:paraId="3D372BDC" w14:textId="77777777" w:rsidR="00A610D3" w:rsidRDefault="00A610D3" w:rsidP="00CD5410">
      <w:pPr>
        <w:pStyle w:val="Normln1"/>
      </w:pPr>
    </w:p>
    <w:p w14:paraId="089A7BC7" w14:textId="77777777" w:rsidR="00A610D3" w:rsidRDefault="00A610D3" w:rsidP="00CD5410">
      <w:pPr>
        <w:pStyle w:val="Normln1"/>
      </w:pPr>
    </w:p>
    <w:p w14:paraId="298B4781" w14:textId="77777777" w:rsidR="00A610D3" w:rsidRDefault="00A610D3" w:rsidP="00CD5410">
      <w:pPr>
        <w:pStyle w:val="Normln1"/>
      </w:pPr>
    </w:p>
    <w:p w14:paraId="5F42DAE8" w14:textId="77777777" w:rsidR="00A610D3" w:rsidRDefault="00A610D3" w:rsidP="00CD5410">
      <w:pPr>
        <w:pStyle w:val="Normln1"/>
      </w:pPr>
    </w:p>
    <w:p w14:paraId="22D4D538" w14:textId="77777777" w:rsidR="00CD5410" w:rsidRPr="00CD5410" w:rsidRDefault="00CD5410" w:rsidP="00CD5410">
      <w:pPr>
        <w:pStyle w:val="Normln1"/>
      </w:pPr>
    </w:p>
    <w:p w14:paraId="5A047E23" w14:textId="77777777" w:rsidR="0085403F" w:rsidRPr="007967EB" w:rsidRDefault="0085403F" w:rsidP="0085403F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7967EB">
        <w:rPr>
          <w:rFonts w:ascii="Times New Roman" w:eastAsia="Times New Roman" w:hAnsi="Times New Roman" w:cs="Times New Roman"/>
          <w:b/>
        </w:rPr>
        <w:t>Článek III.</w:t>
      </w:r>
    </w:p>
    <w:p w14:paraId="7967F8C7" w14:textId="77777777" w:rsidR="0085403F" w:rsidRPr="007967EB" w:rsidRDefault="0085403F" w:rsidP="0085403F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7967EB">
        <w:rPr>
          <w:rFonts w:ascii="Times New Roman" w:eastAsia="Times New Roman" w:hAnsi="Times New Roman" w:cs="Times New Roman"/>
          <w:b/>
        </w:rPr>
        <w:t>Vnitřní oznamovací systém</w:t>
      </w:r>
    </w:p>
    <w:p w14:paraId="24BFD1FF" w14:textId="2DD19C00" w:rsidR="0085403F" w:rsidRP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>3.1.</w:t>
      </w:r>
      <w:r w:rsidR="00EC435A">
        <w:rPr>
          <w:rFonts w:ascii="Times New Roman" w:hAnsi="Times New Roman" w:cs="Times New Roman"/>
          <w:sz w:val="22"/>
          <w:szCs w:val="22"/>
        </w:rPr>
        <w:t xml:space="preserve">    </w:t>
      </w:r>
      <w:r w:rsidR="0085403F" w:rsidRPr="00CD5410">
        <w:rPr>
          <w:rFonts w:ascii="Times New Roman" w:hAnsi="Times New Roman" w:cs="Times New Roman"/>
          <w:sz w:val="22"/>
          <w:szCs w:val="22"/>
        </w:rPr>
        <w:t xml:space="preserve">Zaměstnavatel je podle § 8 zákona tzv. povinným subjektem, a je proto </w:t>
      </w:r>
      <w:r w:rsidR="00EC435A">
        <w:rPr>
          <w:rFonts w:ascii="Times New Roman" w:hAnsi="Times New Roman" w:cs="Times New Roman"/>
          <w:sz w:val="22"/>
          <w:szCs w:val="22"/>
        </w:rPr>
        <w:t>povinen zřídit tzv.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85403F" w:rsidRPr="00CD5410">
        <w:rPr>
          <w:rFonts w:ascii="Times New Roman" w:hAnsi="Times New Roman" w:cs="Times New Roman"/>
          <w:sz w:val="22"/>
          <w:szCs w:val="22"/>
        </w:rPr>
        <w:t xml:space="preserve">vnitřní      oznamovací systém. </w:t>
      </w:r>
    </w:p>
    <w:p w14:paraId="6DE7E618" w14:textId="77777777" w:rsidR="0085403F" w:rsidRP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3.2. </w:t>
      </w:r>
      <w:r w:rsidR="00EC435A">
        <w:rPr>
          <w:rFonts w:ascii="Times New Roman" w:hAnsi="Times New Roman" w:cs="Times New Roman"/>
          <w:sz w:val="22"/>
          <w:szCs w:val="22"/>
        </w:rPr>
        <w:t xml:space="preserve">  </w:t>
      </w:r>
      <w:r w:rsidR="0085403F" w:rsidRPr="00CD5410">
        <w:rPr>
          <w:rFonts w:ascii="Times New Roman" w:hAnsi="Times New Roman" w:cs="Times New Roman"/>
          <w:sz w:val="22"/>
          <w:szCs w:val="22"/>
        </w:rPr>
        <w:t xml:space="preserve">Vnitřním oznamovacím systémem se rozumí zaměstnavatelem zřízený interní informační kanál určení k podání oznámení, a to </w:t>
      </w:r>
      <w:r w:rsidR="00155967" w:rsidRPr="00CD5410">
        <w:rPr>
          <w:rFonts w:ascii="Times New Roman" w:hAnsi="Times New Roman" w:cs="Times New Roman"/>
          <w:sz w:val="22"/>
          <w:szCs w:val="22"/>
        </w:rPr>
        <w:t>způsoby jež vyplývají ze zákona a které dále konkretizuje tato interní směrnic</w:t>
      </w:r>
      <w:r w:rsidR="00EC435A">
        <w:rPr>
          <w:rFonts w:ascii="Times New Roman" w:hAnsi="Times New Roman" w:cs="Times New Roman"/>
          <w:sz w:val="22"/>
          <w:szCs w:val="22"/>
        </w:rPr>
        <w:t xml:space="preserve">e (dále jen </w:t>
      </w:r>
      <w:r w:rsidR="00EC435A" w:rsidRPr="009275DB">
        <w:rPr>
          <w:rFonts w:ascii="Times New Roman" w:hAnsi="Times New Roman" w:cs="Times New Roman"/>
          <w:sz w:val="22"/>
          <w:szCs w:val="22"/>
        </w:rPr>
        <w:t>ʺ</w:t>
      </w:r>
      <w:r w:rsidR="00155967" w:rsidRPr="00CD5410">
        <w:rPr>
          <w:rFonts w:ascii="Times New Roman" w:hAnsi="Times New Roman" w:cs="Times New Roman"/>
          <w:sz w:val="22"/>
          <w:szCs w:val="22"/>
        </w:rPr>
        <w:t>vnitřní oznamovací systémʺ).</w:t>
      </w:r>
    </w:p>
    <w:p w14:paraId="74732B57" w14:textId="77777777" w:rsid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3.3. </w:t>
      </w:r>
      <w:r w:rsidR="00155967" w:rsidRPr="00CD5410">
        <w:rPr>
          <w:rFonts w:ascii="Times New Roman" w:hAnsi="Times New Roman" w:cs="Times New Roman"/>
          <w:sz w:val="22"/>
          <w:szCs w:val="22"/>
        </w:rPr>
        <w:t>Oznamovatelé jsou oprávněni podat svá oznámení:</w:t>
      </w:r>
    </w:p>
    <w:p w14:paraId="015295EE" w14:textId="77777777" w:rsidR="00155967" w:rsidRPr="00CD5410" w:rsidRDefault="00CD5410" w:rsidP="009275D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55967" w:rsidRPr="00CD5410">
        <w:rPr>
          <w:rFonts w:ascii="Times New Roman" w:hAnsi="Times New Roman" w:cs="Times New Roman"/>
          <w:sz w:val="22"/>
          <w:szCs w:val="22"/>
        </w:rPr>
        <w:t xml:space="preserve">a) elektronicky na e-mailovou adresu </w:t>
      </w:r>
      <w:r w:rsidR="00FE536E">
        <w:rPr>
          <w:rFonts w:ascii="Times New Roman" w:hAnsi="Times New Roman" w:cs="Times New Roman"/>
          <w:sz w:val="22"/>
          <w:szCs w:val="22"/>
        </w:rPr>
        <w:t>[ svaton</w:t>
      </w:r>
      <w:r w:rsidR="00EC435A">
        <w:rPr>
          <w:rFonts w:ascii="Times New Roman" w:hAnsi="Times New Roman" w:cs="Times New Roman"/>
          <w:sz w:val="22"/>
          <w:szCs w:val="22"/>
        </w:rPr>
        <w:t xml:space="preserve">ova@uniconcz.com] (dále jen </w:t>
      </w:r>
      <w:r w:rsidR="00EC435A" w:rsidRPr="009275DB">
        <w:rPr>
          <w:rFonts w:ascii="Times New Roman" w:hAnsi="Times New Roman" w:cs="Times New Roman"/>
          <w:sz w:val="22"/>
          <w:szCs w:val="22"/>
        </w:rPr>
        <w:t>ʺ</w:t>
      </w:r>
      <w:r w:rsidR="00DA232E" w:rsidRPr="00CD5410">
        <w:rPr>
          <w:rFonts w:ascii="Times New Roman" w:hAnsi="Times New Roman" w:cs="Times New Roman"/>
          <w:sz w:val="22"/>
          <w:szCs w:val="22"/>
        </w:rPr>
        <w:t>e-mailová adresaʺ);</w:t>
      </w:r>
    </w:p>
    <w:p w14:paraId="584E7F89" w14:textId="490968A6" w:rsidR="00DA232E" w:rsidRPr="00CD5410" w:rsidRDefault="00DA232E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   b) </w:t>
      </w:r>
      <w:r w:rsidR="00681E94" w:rsidRPr="00CD5410">
        <w:rPr>
          <w:rFonts w:ascii="Times New Roman" w:hAnsi="Times New Roman" w:cs="Times New Roman"/>
          <w:sz w:val="22"/>
          <w:szCs w:val="22"/>
        </w:rPr>
        <w:t>pí</w:t>
      </w:r>
      <w:r w:rsidR="00EC435A">
        <w:rPr>
          <w:rFonts w:ascii="Times New Roman" w:hAnsi="Times New Roman" w:cs="Times New Roman"/>
          <w:sz w:val="22"/>
          <w:szCs w:val="22"/>
        </w:rPr>
        <w:t>semně na adresu zaměstnavatele [</w:t>
      </w:r>
      <w:r w:rsidR="00681E94" w:rsidRPr="00CD5410">
        <w:rPr>
          <w:rFonts w:ascii="Times New Roman" w:hAnsi="Times New Roman" w:cs="Times New Roman"/>
          <w:sz w:val="22"/>
          <w:szCs w:val="22"/>
        </w:rPr>
        <w:t xml:space="preserve">UNICON </w:t>
      </w:r>
      <w:proofErr w:type="spellStart"/>
      <w:r w:rsidR="00681E94" w:rsidRPr="00CD5410">
        <w:rPr>
          <w:rFonts w:ascii="Times New Roman" w:hAnsi="Times New Roman" w:cs="Times New Roman"/>
          <w:sz w:val="22"/>
          <w:szCs w:val="22"/>
        </w:rPr>
        <w:t>spol.s.r.o</w:t>
      </w:r>
      <w:proofErr w:type="spellEnd"/>
      <w:r w:rsidR="00681E94" w:rsidRPr="00CD5410">
        <w:rPr>
          <w:rFonts w:ascii="Times New Roman" w:hAnsi="Times New Roman" w:cs="Times New Roman"/>
          <w:sz w:val="22"/>
          <w:szCs w:val="22"/>
        </w:rPr>
        <w:t>.</w:t>
      </w:r>
      <w:r w:rsidR="00EC435A">
        <w:rPr>
          <w:rFonts w:ascii="Times New Roman" w:hAnsi="Times New Roman" w:cs="Times New Roman"/>
          <w:sz w:val="22"/>
          <w:szCs w:val="22"/>
        </w:rPr>
        <w:t xml:space="preserve">, </w:t>
      </w:r>
      <w:r w:rsidR="0031237F">
        <w:rPr>
          <w:rFonts w:ascii="Times New Roman" w:hAnsi="Times New Roman" w:cs="Times New Roman"/>
          <w:sz w:val="22"/>
          <w:szCs w:val="22"/>
        </w:rPr>
        <w:t xml:space="preserve">Marie Svatoňová, </w:t>
      </w:r>
      <w:r w:rsidR="00EC435A">
        <w:rPr>
          <w:rFonts w:ascii="Times New Roman" w:hAnsi="Times New Roman" w:cs="Times New Roman"/>
          <w:sz w:val="22"/>
          <w:szCs w:val="22"/>
        </w:rPr>
        <w:t xml:space="preserve">Hrotovická 190, </w:t>
      </w:r>
      <w:r w:rsidR="0077321B">
        <w:rPr>
          <w:rFonts w:ascii="Times New Roman" w:hAnsi="Times New Roman" w:cs="Times New Roman"/>
          <w:sz w:val="22"/>
          <w:szCs w:val="22"/>
        </w:rPr>
        <w:t xml:space="preserve">  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2B0951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 xml:space="preserve">  </w:t>
      </w:r>
      <w:r w:rsidR="00EC435A">
        <w:rPr>
          <w:rFonts w:ascii="Times New Roman" w:hAnsi="Times New Roman" w:cs="Times New Roman"/>
          <w:sz w:val="22"/>
          <w:szCs w:val="22"/>
        </w:rPr>
        <w:t>674 01 Třebíč]</w:t>
      </w:r>
      <w:r w:rsidR="00681E94" w:rsidRPr="00CD5410">
        <w:rPr>
          <w:rFonts w:ascii="Times New Roman" w:hAnsi="Times New Roman" w:cs="Times New Roman"/>
          <w:sz w:val="22"/>
          <w:szCs w:val="22"/>
        </w:rPr>
        <w:t>;</w:t>
      </w:r>
    </w:p>
    <w:p w14:paraId="567F8DD3" w14:textId="77777777" w:rsidR="00681E94" w:rsidRPr="00CD5410" w:rsidRDefault="00681E94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   c) nebo telefonicky na čísle </w:t>
      </w:r>
      <w:r w:rsidR="00C66FC0">
        <w:rPr>
          <w:rFonts w:ascii="Times New Roman" w:hAnsi="Times New Roman" w:cs="Times New Roman"/>
          <w:sz w:val="22"/>
          <w:szCs w:val="22"/>
        </w:rPr>
        <w:t>[+ 420 725 445 834</w:t>
      </w:r>
      <w:r w:rsidR="00EC435A">
        <w:rPr>
          <w:rFonts w:ascii="Times New Roman" w:hAnsi="Times New Roman" w:cs="Times New Roman"/>
          <w:sz w:val="22"/>
          <w:szCs w:val="22"/>
        </w:rPr>
        <w:t>]</w:t>
      </w:r>
      <w:r w:rsidRPr="00CD5410">
        <w:rPr>
          <w:rFonts w:ascii="Times New Roman" w:hAnsi="Times New Roman" w:cs="Times New Roman"/>
          <w:sz w:val="22"/>
          <w:szCs w:val="22"/>
        </w:rPr>
        <w:t xml:space="preserve"> </w:t>
      </w:r>
      <w:r w:rsidR="00EC435A">
        <w:rPr>
          <w:rFonts w:ascii="Times New Roman" w:hAnsi="Times New Roman" w:cs="Times New Roman"/>
          <w:sz w:val="22"/>
          <w:szCs w:val="22"/>
        </w:rPr>
        <w:t>[</w:t>
      </w:r>
      <w:r w:rsidRPr="00CD5410">
        <w:rPr>
          <w:rFonts w:ascii="Times New Roman" w:hAnsi="Times New Roman" w:cs="Times New Roman"/>
          <w:sz w:val="22"/>
          <w:szCs w:val="22"/>
        </w:rPr>
        <w:t>od po</w:t>
      </w:r>
      <w:r w:rsidR="00C66FC0">
        <w:rPr>
          <w:rFonts w:ascii="Times New Roman" w:hAnsi="Times New Roman" w:cs="Times New Roman"/>
          <w:sz w:val="22"/>
          <w:szCs w:val="22"/>
        </w:rPr>
        <w:t>ndělí do pátku od 6:00 do 14:0</w:t>
      </w:r>
      <w:r w:rsidR="00EC435A">
        <w:rPr>
          <w:rFonts w:ascii="Times New Roman" w:hAnsi="Times New Roman" w:cs="Times New Roman"/>
          <w:sz w:val="22"/>
          <w:szCs w:val="22"/>
        </w:rPr>
        <w:t>0]</w:t>
      </w:r>
    </w:p>
    <w:p w14:paraId="7670C1E6" w14:textId="77777777" w:rsidR="00CD5410" w:rsidRPr="00A610D3" w:rsidRDefault="004B2CEB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3.4. </w:t>
      </w:r>
      <w:r w:rsidR="00681E94" w:rsidRPr="00CD5410">
        <w:rPr>
          <w:rFonts w:ascii="Times New Roman" w:hAnsi="Times New Roman" w:cs="Times New Roman"/>
          <w:sz w:val="22"/>
          <w:szCs w:val="22"/>
        </w:rPr>
        <w:t>Požádá-li o to oznamovatel, bude mu umožněno podat oznámení osobně.</w:t>
      </w:r>
    </w:p>
    <w:p w14:paraId="5ECB841F" w14:textId="77777777" w:rsidR="00CD5410" w:rsidRDefault="00CD5410" w:rsidP="00CD5410">
      <w:pPr>
        <w:pStyle w:val="Normln1"/>
      </w:pPr>
    </w:p>
    <w:p w14:paraId="409884EF" w14:textId="77777777" w:rsidR="00CD5410" w:rsidRDefault="00CD5410" w:rsidP="00CD5410">
      <w:pPr>
        <w:pStyle w:val="Normln1"/>
      </w:pPr>
    </w:p>
    <w:p w14:paraId="36309F57" w14:textId="77777777" w:rsidR="00CD5410" w:rsidRDefault="00CD5410" w:rsidP="00CD5410">
      <w:pPr>
        <w:pStyle w:val="Normln1"/>
      </w:pPr>
    </w:p>
    <w:p w14:paraId="025D9045" w14:textId="77777777" w:rsidR="00CD5410" w:rsidRDefault="00CD5410" w:rsidP="00CD5410">
      <w:pPr>
        <w:pStyle w:val="Normln1"/>
      </w:pPr>
    </w:p>
    <w:p w14:paraId="5A745B5D" w14:textId="77777777" w:rsidR="009F679B" w:rsidRDefault="009F679B" w:rsidP="00802573">
      <w:pPr>
        <w:pStyle w:val="Normln1"/>
        <w:rPr>
          <w:rFonts w:ascii="Times New Roman" w:eastAsia="Times New Roman" w:hAnsi="Times New Roman" w:cs="Times New Roman"/>
        </w:rPr>
      </w:pPr>
    </w:p>
    <w:p w14:paraId="3CE1F6C0" w14:textId="77777777" w:rsidR="009F679B" w:rsidRDefault="009F679B" w:rsidP="00802573">
      <w:pPr>
        <w:pStyle w:val="Normln1"/>
        <w:rPr>
          <w:rFonts w:ascii="Times New Roman" w:eastAsia="Times New Roman" w:hAnsi="Times New Roman" w:cs="Times New Roman"/>
        </w:rPr>
      </w:pPr>
    </w:p>
    <w:p w14:paraId="43C3E6D0" w14:textId="77777777" w:rsidR="00802573" w:rsidRPr="009F679B" w:rsidRDefault="009F679B" w:rsidP="009F679B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9F679B">
        <w:rPr>
          <w:rFonts w:ascii="Times New Roman" w:eastAsia="Times New Roman" w:hAnsi="Times New Roman" w:cs="Times New Roman"/>
          <w:b/>
        </w:rPr>
        <w:t>Článek IV.</w:t>
      </w:r>
    </w:p>
    <w:p w14:paraId="4D7A82D8" w14:textId="77777777" w:rsidR="00681E94" w:rsidRPr="009F679B" w:rsidRDefault="00681E94" w:rsidP="00681E94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9F679B">
        <w:rPr>
          <w:rFonts w:ascii="Times New Roman" w:eastAsia="Times New Roman" w:hAnsi="Times New Roman" w:cs="Times New Roman"/>
          <w:b/>
        </w:rPr>
        <w:t>Příslušná osoba</w:t>
      </w:r>
    </w:p>
    <w:p w14:paraId="6FFA64AB" w14:textId="0DA48612" w:rsidR="0027023C" w:rsidRPr="00CD5410" w:rsidRDefault="0027023C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>4</w:t>
      </w:r>
      <w:r w:rsidR="004B2CEB" w:rsidRPr="00CD5410">
        <w:rPr>
          <w:rFonts w:ascii="Times New Roman" w:hAnsi="Times New Roman" w:cs="Times New Roman"/>
          <w:sz w:val="22"/>
          <w:szCs w:val="22"/>
        </w:rPr>
        <w:t>.1.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97226B">
        <w:rPr>
          <w:rFonts w:ascii="Times New Roman" w:hAnsi="Times New Roman" w:cs="Times New Roman"/>
          <w:sz w:val="22"/>
          <w:szCs w:val="22"/>
        </w:rPr>
        <w:t>Příslušnou osobou je tímto určena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FE536E">
        <w:rPr>
          <w:rFonts w:ascii="Times New Roman" w:hAnsi="Times New Roman" w:cs="Times New Roman"/>
          <w:sz w:val="22"/>
          <w:szCs w:val="22"/>
        </w:rPr>
        <w:t>Marie Svatoňová, nar.</w:t>
      </w:r>
      <w:r w:rsidR="0090087F">
        <w:rPr>
          <w:rFonts w:ascii="Times New Roman" w:hAnsi="Times New Roman" w:cs="Times New Roman"/>
          <w:sz w:val="22"/>
          <w:szCs w:val="22"/>
        </w:rPr>
        <w:t xml:space="preserve"> </w:t>
      </w:r>
      <w:r w:rsidR="00FE536E">
        <w:rPr>
          <w:rFonts w:ascii="Times New Roman" w:hAnsi="Times New Roman" w:cs="Times New Roman"/>
          <w:sz w:val="22"/>
          <w:szCs w:val="22"/>
        </w:rPr>
        <w:t>3.7.1972</w:t>
      </w:r>
      <w:r w:rsidR="00EC435A">
        <w:rPr>
          <w:rFonts w:ascii="Times New Roman" w:hAnsi="Times New Roman" w:cs="Times New Roman"/>
          <w:sz w:val="22"/>
          <w:szCs w:val="22"/>
        </w:rPr>
        <w:t xml:space="preserve">, bytem </w:t>
      </w:r>
      <w:r w:rsidR="00FE536E">
        <w:rPr>
          <w:rFonts w:ascii="Times New Roman" w:hAnsi="Times New Roman" w:cs="Times New Roman"/>
          <w:sz w:val="22"/>
          <w:szCs w:val="22"/>
        </w:rPr>
        <w:t>Jaroměřice nad Rokytnou 67551, Nábřežní 313</w:t>
      </w:r>
      <w:r w:rsidR="00A31EF7" w:rsidRPr="00CD5410">
        <w:rPr>
          <w:rFonts w:ascii="Times New Roman" w:hAnsi="Times New Roman" w:cs="Times New Roman"/>
          <w:sz w:val="22"/>
          <w:szCs w:val="22"/>
        </w:rPr>
        <w:t xml:space="preserve"> (dále jen </w:t>
      </w:r>
      <w:r w:rsidR="00A31EF7" w:rsidRPr="00EC435A">
        <w:rPr>
          <w:rFonts w:ascii="Times New Roman" w:hAnsi="Times New Roman" w:cs="Times New Roman"/>
          <w:sz w:val="22"/>
          <w:szCs w:val="22"/>
          <w:vertAlign w:val="subscript"/>
        </w:rPr>
        <w:t>ʺ</w:t>
      </w:r>
      <w:r w:rsidR="00A31EF7" w:rsidRPr="00CD5410">
        <w:rPr>
          <w:rFonts w:ascii="Times New Roman" w:hAnsi="Times New Roman" w:cs="Times New Roman"/>
          <w:sz w:val="22"/>
          <w:szCs w:val="22"/>
        </w:rPr>
        <w:t xml:space="preserve"> příslušná osoba").</w:t>
      </w:r>
    </w:p>
    <w:p w14:paraId="73F4E9E8" w14:textId="5821CBD1" w:rsidR="00A31EF7" w:rsidRP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4.2.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A31EF7" w:rsidRPr="00CD5410">
        <w:rPr>
          <w:rFonts w:ascii="Times New Roman" w:hAnsi="Times New Roman" w:cs="Times New Roman"/>
          <w:sz w:val="22"/>
          <w:szCs w:val="22"/>
        </w:rPr>
        <w:t xml:space="preserve">Pokud tato interní směrnice požívá pojem </w:t>
      </w:r>
      <w:r w:rsidR="00A31EF7" w:rsidRPr="00EC435A">
        <w:rPr>
          <w:rFonts w:ascii="Times New Roman" w:hAnsi="Times New Roman" w:cs="Times New Roman"/>
          <w:sz w:val="22"/>
          <w:szCs w:val="22"/>
          <w:vertAlign w:val="subscript"/>
        </w:rPr>
        <w:t>"</w:t>
      </w:r>
      <w:r w:rsidR="00A31EF7" w:rsidRPr="00CD5410">
        <w:rPr>
          <w:rFonts w:ascii="Times New Roman" w:hAnsi="Times New Roman" w:cs="Times New Roman"/>
          <w:sz w:val="22"/>
          <w:szCs w:val="22"/>
        </w:rPr>
        <w:t xml:space="preserve"> příslušná osoba", mají se tím na mysli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A31EF7" w:rsidRPr="00CD5410">
        <w:rPr>
          <w:rFonts w:ascii="Times New Roman" w:hAnsi="Times New Roman" w:cs="Times New Roman"/>
          <w:sz w:val="22"/>
          <w:szCs w:val="22"/>
        </w:rPr>
        <w:t>rovněž všechny příslušné osoby určené zaměstnavatelem, pokud jich určil více než jednu.</w:t>
      </w:r>
    </w:p>
    <w:p w14:paraId="15BE57CE" w14:textId="53C2180F" w:rsidR="00A31EF7" w:rsidRP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4.3. </w:t>
      </w:r>
      <w:r w:rsidR="0031237F">
        <w:rPr>
          <w:rFonts w:ascii="Times New Roman" w:hAnsi="Times New Roman" w:cs="Times New Roman"/>
          <w:sz w:val="22"/>
          <w:szCs w:val="22"/>
        </w:rPr>
        <w:t xml:space="preserve"> </w:t>
      </w:r>
      <w:r w:rsidR="00EC435A">
        <w:rPr>
          <w:rFonts w:ascii="Times New Roman" w:hAnsi="Times New Roman" w:cs="Times New Roman"/>
          <w:sz w:val="22"/>
          <w:szCs w:val="22"/>
        </w:rPr>
        <w:t xml:space="preserve"> </w:t>
      </w:r>
      <w:r w:rsidR="0031237F">
        <w:rPr>
          <w:rFonts w:ascii="Times New Roman" w:hAnsi="Times New Roman" w:cs="Times New Roman"/>
          <w:sz w:val="22"/>
          <w:szCs w:val="22"/>
        </w:rPr>
        <w:t>P</w:t>
      </w:r>
      <w:r w:rsidR="00A31EF7" w:rsidRPr="00CD5410">
        <w:rPr>
          <w:rFonts w:ascii="Times New Roman" w:hAnsi="Times New Roman" w:cs="Times New Roman"/>
          <w:sz w:val="22"/>
          <w:szCs w:val="22"/>
        </w:rPr>
        <w:t>říslušná osoba zejména:</w:t>
      </w:r>
    </w:p>
    <w:p w14:paraId="423B2A51" w14:textId="77777777" w:rsidR="007F4E66" w:rsidRPr="00CD5410" w:rsidRDefault="007F4E66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a) přijímá a posuzuje důvodnost oznámení podaného prostřednictvím vnitřního oznamovacího systému; </w:t>
      </w:r>
    </w:p>
    <w:p w14:paraId="72D32CE8" w14:textId="77777777" w:rsidR="007F4E66" w:rsidRPr="00CD5410" w:rsidRDefault="007F4E66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b) navrhuje zaměstnavateli opatření k nápravě nebo předejití protiprávnímu stavu v návaznosti na podané oznámení, ledaže by tímto postupem mohlo dojít k prozrazení totožnosti oznamovatele či dalších osob, které nesmějí být dle § 4 odst. 1 zákona vystaveny odvetnému opatření; </w:t>
      </w:r>
    </w:p>
    <w:p w14:paraId="2A6EA510" w14:textId="77777777" w:rsidR="007F4E66" w:rsidRPr="00CD5410" w:rsidRDefault="007F4E66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c) zachovává mlčenlivost o skutečnostech, o nichž se dozvěděla při výkonu své činnosti podle zákona, a to i po ukončení </w:t>
      </w:r>
      <w:r w:rsidR="003B4CE2" w:rsidRPr="00CD5410">
        <w:rPr>
          <w:rFonts w:ascii="Times New Roman" w:hAnsi="Times New Roman" w:cs="Times New Roman"/>
          <w:sz w:val="22"/>
          <w:szCs w:val="22"/>
        </w:rPr>
        <w:t>výkonu této činnosti, pokud zákon nestanoví jinak;</w:t>
      </w:r>
    </w:p>
    <w:p w14:paraId="71BF1620" w14:textId="77777777" w:rsidR="003B4CE2" w:rsidRPr="00CD5410" w:rsidRDefault="003B4CE2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d) postupuje při výkonu své činnosti podle zákona nestranně;</w:t>
      </w:r>
    </w:p>
    <w:p w14:paraId="4AC0B61F" w14:textId="77777777" w:rsidR="003B4CE2" w:rsidRPr="00CD5410" w:rsidRDefault="003B4CE2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      e) plní pokyny zaměstnavatele, ledaže ohrožují nebo maří výkon její činnosti podle zákona.</w:t>
      </w:r>
    </w:p>
    <w:p w14:paraId="5E179DB3" w14:textId="77777777" w:rsidR="003B4CE2" w:rsidRPr="00CD5410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CD5410">
        <w:rPr>
          <w:rFonts w:ascii="Times New Roman" w:hAnsi="Times New Roman" w:cs="Times New Roman"/>
          <w:sz w:val="22"/>
          <w:szCs w:val="22"/>
        </w:rPr>
        <w:t xml:space="preserve">4.4. </w:t>
      </w:r>
      <w:r w:rsidR="003B4CE2" w:rsidRPr="00CD5410">
        <w:rPr>
          <w:rFonts w:ascii="Times New Roman" w:hAnsi="Times New Roman" w:cs="Times New Roman"/>
          <w:sz w:val="22"/>
          <w:szCs w:val="22"/>
        </w:rPr>
        <w:t xml:space="preserve">Příslušná osoba je povinna zajistit, aby bylo zachováno utajení údajů týkajících se totožnosti oznamovatele a obsahu jeho oznámení, a to zejména jak </w:t>
      </w:r>
      <w:r w:rsidR="00F02AC1" w:rsidRPr="00CD5410">
        <w:rPr>
          <w:rFonts w:ascii="Times New Roman" w:hAnsi="Times New Roman" w:cs="Times New Roman"/>
          <w:sz w:val="22"/>
          <w:szCs w:val="22"/>
        </w:rPr>
        <w:t>vůči zaměstnavateli, tak vůči jeho zaměstnancům, jakož i vůči třetím osobám.</w:t>
      </w:r>
    </w:p>
    <w:p w14:paraId="4B09BF15" w14:textId="77777777" w:rsidR="00F02AC1" w:rsidRPr="00802573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802573">
        <w:rPr>
          <w:rFonts w:ascii="Times New Roman" w:hAnsi="Times New Roman" w:cs="Times New Roman"/>
          <w:sz w:val="22"/>
          <w:szCs w:val="22"/>
        </w:rPr>
        <w:t xml:space="preserve">4.5. </w:t>
      </w:r>
      <w:r w:rsidR="00F02AC1" w:rsidRPr="00802573">
        <w:rPr>
          <w:rFonts w:ascii="Times New Roman" w:hAnsi="Times New Roman" w:cs="Times New Roman"/>
          <w:sz w:val="22"/>
          <w:szCs w:val="22"/>
        </w:rPr>
        <w:t>Příslušná osoba nesmí poskytnout informace, které by mohly zmařit nebo ohrozit účel podání oznámení.</w:t>
      </w:r>
    </w:p>
    <w:p w14:paraId="4FF4676A" w14:textId="26074FF5" w:rsidR="00F02AC1" w:rsidRDefault="004B2CEB" w:rsidP="00C067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802573">
        <w:rPr>
          <w:rFonts w:ascii="Times New Roman" w:hAnsi="Times New Roman" w:cs="Times New Roman"/>
          <w:sz w:val="22"/>
          <w:szCs w:val="22"/>
        </w:rPr>
        <w:t xml:space="preserve">4.6. </w:t>
      </w:r>
      <w:r w:rsidR="00F02AC1" w:rsidRPr="00802573">
        <w:rPr>
          <w:rFonts w:ascii="Times New Roman" w:hAnsi="Times New Roman" w:cs="Times New Roman"/>
          <w:sz w:val="22"/>
          <w:szCs w:val="22"/>
        </w:rPr>
        <w:t xml:space="preserve">Příslušná osoba je oprávněna sdílet údaje týkající se totožnosti oznamovatele a obsahu jeho oznámení pouze s jinou příslušnou osobou, nestanoví-li zákon jinak, a to výlučně pro účely </w:t>
      </w:r>
      <w:r w:rsidR="00E83712" w:rsidRPr="00802573">
        <w:rPr>
          <w:rFonts w:ascii="Times New Roman" w:hAnsi="Times New Roman" w:cs="Times New Roman"/>
          <w:sz w:val="22"/>
          <w:szCs w:val="22"/>
        </w:rPr>
        <w:t>vymezené v zákoně a v této interní směrnici.</w:t>
      </w:r>
    </w:p>
    <w:p w14:paraId="6E301EBA" w14:textId="77777777" w:rsidR="00802573" w:rsidRDefault="00802573" w:rsidP="00C06742">
      <w:pPr>
        <w:pStyle w:val="Normln1"/>
        <w:jc w:val="both"/>
      </w:pPr>
    </w:p>
    <w:p w14:paraId="4717C1E0" w14:textId="77777777" w:rsidR="00802573" w:rsidRDefault="00802573" w:rsidP="00C06742">
      <w:pPr>
        <w:pStyle w:val="Normln1"/>
        <w:jc w:val="both"/>
      </w:pPr>
    </w:p>
    <w:p w14:paraId="75759566" w14:textId="77777777" w:rsidR="00802573" w:rsidRDefault="00802573" w:rsidP="00C06742">
      <w:pPr>
        <w:pStyle w:val="Normln1"/>
        <w:jc w:val="both"/>
      </w:pPr>
    </w:p>
    <w:p w14:paraId="3AF160E4" w14:textId="77777777" w:rsidR="00802573" w:rsidRPr="00802573" w:rsidRDefault="00802573" w:rsidP="00802573">
      <w:pPr>
        <w:pStyle w:val="Normln1"/>
      </w:pPr>
    </w:p>
    <w:p w14:paraId="591EE7F6" w14:textId="77777777" w:rsidR="00E83712" w:rsidRPr="009F679B" w:rsidRDefault="004B2CEB" w:rsidP="0080257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802573">
        <w:rPr>
          <w:rFonts w:ascii="Times New Roman" w:hAnsi="Times New Roman" w:cs="Times New Roman"/>
          <w:sz w:val="22"/>
          <w:szCs w:val="22"/>
        </w:rPr>
        <w:lastRenderedPageBreak/>
        <w:t xml:space="preserve">4.7.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="00E83712" w:rsidRPr="00802573">
        <w:rPr>
          <w:rFonts w:ascii="Times New Roman" w:hAnsi="Times New Roman" w:cs="Times New Roman"/>
          <w:sz w:val="22"/>
          <w:szCs w:val="22"/>
        </w:rPr>
        <w:t>Zaměstnavatel je povinen na svých webových stránkách uveřejnit jméno a příjmení příslušné osoby, její telefonní číslo a e-mailovou</w:t>
      </w:r>
      <w:r w:rsidR="00E83712" w:rsidRPr="009F679B">
        <w:rPr>
          <w:rFonts w:ascii="Times New Roman" w:hAnsi="Times New Roman" w:cs="Times New Roman"/>
          <w:sz w:val="22"/>
          <w:szCs w:val="22"/>
        </w:rPr>
        <w:t xml:space="preserve"> nebo i jinou adresu pro doručení.</w:t>
      </w:r>
    </w:p>
    <w:p w14:paraId="11B5C01B" w14:textId="495ACAFA" w:rsidR="00E83712" w:rsidRPr="009F679B" w:rsidRDefault="00E83712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>4.8</w:t>
      </w:r>
      <w:r w:rsidR="004B2CEB" w:rsidRPr="009F679B">
        <w:rPr>
          <w:rFonts w:ascii="Times New Roman" w:hAnsi="Times New Roman" w:cs="Times New Roman"/>
          <w:sz w:val="22"/>
          <w:szCs w:val="22"/>
        </w:rPr>
        <w:t>.</w:t>
      </w:r>
      <w:r w:rsidRPr="009F679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="0031237F">
        <w:rPr>
          <w:rFonts w:ascii="Times New Roman" w:hAnsi="Times New Roman" w:cs="Times New Roman"/>
          <w:sz w:val="22"/>
          <w:szCs w:val="22"/>
        </w:rPr>
        <w:t>Z</w:t>
      </w:r>
      <w:r w:rsidRPr="009F679B">
        <w:rPr>
          <w:rFonts w:ascii="Times New Roman" w:hAnsi="Times New Roman" w:cs="Times New Roman"/>
          <w:sz w:val="22"/>
          <w:szCs w:val="22"/>
        </w:rPr>
        <w:t>aměstnavatel je povinen p</w:t>
      </w:r>
      <w:r w:rsidR="00C2664D" w:rsidRPr="009F679B">
        <w:rPr>
          <w:rFonts w:ascii="Times New Roman" w:hAnsi="Times New Roman" w:cs="Times New Roman"/>
          <w:sz w:val="22"/>
          <w:szCs w:val="22"/>
        </w:rPr>
        <w:t>říslušnou osobu řádně poučit o právech a povinnostech, jež pro ni vyplývají ze zákona. O tomto poučení bude sepsán záznam podepsaný zaměstnavatelem a poučnou příslušnou osobou.</w:t>
      </w:r>
    </w:p>
    <w:p w14:paraId="04978954" w14:textId="77777777" w:rsidR="009F679B" w:rsidRPr="00A610D3" w:rsidRDefault="00C2664D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>4.9</w:t>
      </w:r>
      <w:r w:rsidR="004B2CEB" w:rsidRPr="009F679B">
        <w:rPr>
          <w:rFonts w:ascii="Times New Roman" w:hAnsi="Times New Roman" w:cs="Times New Roman"/>
          <w:sz w:val="22"/>
          <w:szCs w:val="22"/>
        </w:rPr>
        <w:t>.</w:t>
      </w:r>
      <w:r w:rsidRPr="009F679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Příslušná osoba je povinna oznámit zaměstnavateli, že přestala</w:t>
      </w:r>
      <w:r w:rsidR="009F679B">
        <w:rPr>
          <w:rFonts w:ascii="Times New Roman" w:hAnsi="Times New Roman" w:cs="Times New Roman"/>
          <w:sz w:val="22"/>
          <w:szCs w:val="22"/>
        </w:rPr>
        <w:t xml:space="preserve"> splňovat podmínky bezúhonnost </w:t>
      </w:r>
      <w:r w:rsidRPr="009F679B">
        <w:rPr>
          <w:rFonts w:ascii="Times New Roman" w:hAnsi="Times New Roman" w:cs="Times New Roman"/>
          <w:sz w:val="22"/>
          <w:szCs w:val="22"/>
        </w:rPr>
        <w:t>podle zákona, a to do deseti dnů ode dne, kdy k tomu došlo.</w:t>
      </w:r>
    </w:p>
    <w:p w14:paraId="447C13DD" w14:textId="77777777" w:rsidR="009F679B" w:rsidRDefault="009F679B" w:rsidP="00A610D3">
      <w:pPr>
        <w:pStyle w:val="Normln1"/>
        <w:rPr>
          <w:rFonts w:ascii="Times New Roman" w:eastAsia="Times New Roman" w:hAnsi="Times New Roman" w:cs="Times New Roman"/>
        </w:rPr>
      </w:pPr>
    </w:p>
    <w:p w14:paraId="6712CF89" w14:textId="77777777" w:rsidR="00A610D3" w:rsidRDefault="00A610D3" w:rsidP="00A610D3">
      <w:pPr>
        <w:pStyle w:val="Normln1"/>
        <w:rPr>
          <w:rFonts w:ascii="Times New Roman" w:eastAsia="Times New Roman" w:hAnsi="Times New Roman" w:cs="Times New Roman"/>
        </w:rPr>
      </w:pPr>
    </w:p>
    <w:p w14:paraId="57B0BB32" w14:textId="77777777" w:rsidR="00DD2411" w:rsidRDefault="00DD2411" w:rsidP="00A610D3">
      <w:pPr>
        <w:pStyle w:val="Normln1"/>
        <w:rPr>
          <w:rFonts w:ascii="Times New Roman" w:eastAsia="Times New Roman" w:hAnsi="Times New Roman" w:cs="Times New Roman"/>
        </w:rPr>
      </w:pPr>
    </w:p>
    <w:p w14:paraId="320A53BE" w14:textId="77777777" w:rsidR="00802573" w:rsidRDefault="00802573" w:rsidP="00A86EFE">
      <w:pPr>
        <w:pStyle w:val="Normln1"/>
        <w:jc w:val="center"/>
        <w:rPr>
          <w:rFonts w:ascii="Times New Roman" w:eastAsia="Times New Roman" w:hAnsi="Times New Roman" w:cs="Times New Roman"/>
        </w:rPr>
      </w:pPr>
    </w:p>
    <w:p w14:paraId="513B6D0D" w14:textId="77777777" w:rsidR="00A86EFE" w:rsidRDefault="00A86EFE" w:rsidP="00A86EFE">
      <w:pPr>
        <w:pStyle w:val="Normln1"/>
        <w:jc w:val="center"/>
        <w:rPr>
          <w:rFonts w:ascii="Times New Roman" w:eastAsia="Times New Roman" w:hAnsi="Times New Roman" w:cs="Times New Roman"/>
        </w:rPr>
      </w:pPr>
    </w:p>
    <w:p w14:paraId="6FD35B12" w14:textId="77777777" w:rsidR="00A86EFE" w:rsidRPr="00A86EFE" w:rsidRDefault="00A86EFE" w:rsidP="00A86EFE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A86EFE">
        <w:rPr>
          <w:rFonts w:ascii="Times New Roman" w:eastAsia="Times New Roman" w:hAnsi="Times New Roman" w:cs="Times New Roman"/>
          <w:b/>
        </w:rPr>
        <w:t>Článek V.</w:t>
      </w:r>
    </w:p>
    <w:p w14:paraId="1A59A918" w14:textId="77777777" w:rsidR="00A86EFE" w:rsidRDefault="00A86EFE" w:rsidP="00A86EFE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A86EFE">
        <w:rPr>
          <w:rFonts w:ascii="Times New Roman" w:eastAsia="Times New Roman" w:hAnsi="Times New Roman" w:cs="Times New Roman"/>
          <w:b/>
        </w:rPr>
        <w:t>Evidence a uchovávání oznámení</w:t>
      </w:r>
    </w:p>
    <w:p w14:paraId="7CB8B264" w14:textId="77777777" w:rsidR="00A86EFE" w:rsidRPr="009F679B" w:rsidRDefault="004B2CEB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>5.1.</w:t>
      </w:r>
      <w:r w:rsidR="00A86EFE" w:rsidRPr="009F679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="00A86EFE" w:rsidRPr="009F679B">
        <w:rPr>
          <w:rFonts w:ascii="Times New Roman" w:hAnsi="Times New Roman" w:cs="Times New Roman"/>
          <w:sz w:val="22"/>
          <w:szCs w:val="22"/>
        </w:rPr>
        <w:t xml:space="preserve">Zaměstnavatel je povinen příslušné osobě zajistit veškeré organizační, technické a jiné předpoklady nezbytné pro vedení evidence údajů o přijatých oznámeních, která oznamovatelé podali prostřednictvím vnitřního oznamovacího systému (dále jen </w:t>
      </w:r>
      <w:r w:rsidR="00A86EFE" w:rsidRPr="009275DB">
        <w:rPr>
          <w:rFonts w:ascii="Times New Roman" w:hAnsi="Times New Roman" w:cs="Times New Roman"/>
          <w:sz w:val="22"/>
          <w:szCs w:val="22"/>
        </w:rPr>
        <w:t xml:space="preserve">" </w:t>
      </w:r>
      <w:r w:rsidR="00A86EFE" w:rsidRPr="009F679B">
        <w:rPr>
          <w:rFonts w:ascii="Times New Roman" w:hAnsi="Times New Roman" w:cs="Times New Roman"/>
          <w:sz w:val="22"/>
          <w:szCs w:val="22"/>
        </w:rPr>
        <w:t>evidence oznámení"). Evidence oznámení je vedena v elektronické podobě a za</w:t>
      </w:r>
      <w:r w:rsidRPr="009F679B">
        <w:rPr>
          <w:rFonts w:ascii="Times New Roman" w:hAnsi="Times New Roman" w:cs="Times New Roman"/>
          <w:sz w:val="22"/>
          <w:szCs w:val="22"/>
        </w:rPr>
        <w:t xml:space="preserve"> její vedení odpovídá příslušná osoba.</w:t>
      </w:r>
    </w:p>
    <w:p w14:paraId="54A09AC4" w14:textId="14A1B1D7" w:rsidR="004B2CEB" w:rsidRPr="009F679B" w:rsidRDefault="008F4018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5.2.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Evidence oznámení se vede v rozsahu:</w:t>
      </w:r>
    </w:p>
    <w:p w14:paraId="305E3589" w14:textId="77777777" w:rsidR="008F4018" w:rsidRPr="009F679B" w:rsidRDefault="008F4018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       a) datum přijetí oznámení;</w:t>
      </w:r>
    </w:p>
    <w:p w14:paraId="29388490" w14:textId="77777777" w:rsidR="008F4018" w:rsidRPr="009F679B" w:rsidRDefault="008F4018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       b) j</w:t>
      </w:r>
      <w:r w:rsidR="001D64C3" w:rsidRPr="009F679B">
        <w:rPr>
          <w:rFonts w:ascii="Times New Roman" w:hAnsi="Times New Roman" w:cs="Times New Roman"/>
          <w:sz w:val="22"/>
          <w:szCs w:val="22"/>
        </w:rPr>
        <w:t>méno, případně jména, příjmení, datum narození a kontaktní adresa oznamovatele, jsou-li tyto údaje příslušné osobě známy;</w:t>
      </w:r>
    </w:p>
    <w:p w14:paraId="78426033" w14:textId="77777777" w:rsidR="001D64C3" w:rsidRPr="009F679B" w:rsidRDefault="001D64C3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       c) shrnutí obsahu oznámení a identifikace osoby, proti které oznámení směřovalo, je-li její totožnost známa;</w:t>
      </w:r>
    </w:p>
    <w:p w14:paraId="25718734" w14:textId="77777777" w:rsidR="001D64C3" w:rsidRPr="009F679B" w:rsidRDefault="001D64C3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       d) datum ukončení posouzení důvodnosti oznámení příslušnou osobou </w:t>
      </w:r>
      <w:r w:rsidR="001F1100" w:rsidRPr="009F679B">
        <w:rPr>
          <w:rFonts w:ascii="Times New Roman" w:hAnsi="Times New Roman" w:cs="Times New Roman"/>
          <w:sz w:val="22"/>
          <w:szCs w:val="22"/>
        </w:rPr>
        <w:t>a jeho výsledek.</w:t>
      </w:r>
    </w:p>
    <w:p w14:paraId="0F5CA757" w14:textId="77777777" w:rsidR="001F1100" w:rsidRPr="009F679B" w:rsidRDefault="001F1100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5.3. </w:t>
      </w:r>
      <w:r w:rsidR="002D0ED9">
        <w:rPr>
          <w:rFonts w:ascii="Times New Roman" w:hAnsi="Times New Roman" w:cs="Times New Roman"/>
          <w:sz w:val="22"/>
          <w:szCs w:val="22"/>
        </w:rPr>
        <w:t xml:space="preserve">   </w:t>
      </w:r>
      <w:r w:rsidRPr="009F679B">
        <w:rPr>
          <w:rFonts w:ascii="Times New Roman" w:hAnsi="Times New Roman" w:cs="Times New Roman"/>
          <w:sz w:val="22"/>
          <w:szCs w:val="22"/>
        </w:rPr>
        <w:t xml:space="preserve">Příslušná osoba je povinna uchovávat oznámení podané prostřednictvím vnitřního oznamovacího systému po dobu pěti let ode dne jeho přijetí (dále jen </w:t>
      </w:r>
      <w:r w:rsidRPr="009275DB">
        <w:rPr>
          <w:rFonts w:ascii="Times New Roman" w:hAnsi="Times New Roman" w:cs="Times New Roman"/>
          <w:sz w:val="22"/>
          <w:szCs w:val="22"/>
        </w:rPr>
        <w:t>"</w:t>
      </w:r>
      <w:r w:rsidRPr="009F679B">
        <w:rPr>
          <w:rFonts w:ascii="Times New Roman" w:hAnsi="Times New Roman" w:cs="Times New Roman"/>
          <w:sz w:val="22"/>
          <w:szCs w:val="22"/>
        </w:rPr>
        <w:t xml:space="preserve"> uchovávaná oznámení"). Uchovávaná oznámení lze archivovat jak v elektronické, tak v listinné i zvukové podobě.</w:t>
      </w:r>
    </w:p>
    <w:p w14:paraId="708C7916" w14:textId="1A303C55" w:rsidR="001F1100" w:rsidRPr="009F679B" w:rsidRDefault="001F1100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5.4.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Do evidence oznám</w:t>
      </w:r>
      <w:r w:rsidR="007632E8" w:rsidRPr="009F679B">
        <w:rPr>
          <w:rFonts w:ascii="Times New Roman" w:hAnsi="Times New Roman" w:cs="Times New Roman"/>
          <w:sz w:val="22"/>
          <w:szCs w:val="22"/>
        </w:rPr>
        <w:t>e</w:t>
      </w:r>
      <w:r w:rsidRPr="009F679B">
        <w:rPr>
          <w:rFonts w:ascii="Times New Roman" w:hAnsi="Times New Roman" w:cs="Times New Roman"/>
          <w:sz w:val="22"/>
          <w:szCs w:val="22"/>
        </w:rPr>
        <w:t>ní</w:t>
      </w:r>
      <w:r w:rsidR="007632E8" w:rsidRPr="009F679B">
        <w:rPr>
          <w:rFonts w:ascii="Times New Roman" w:hAnsi="Times New Roman" w:cs="Times New Roman"/>
          <w:sz w:val="22"/>
          <w:szCs w:val="22"/>
        </w:rPr>
        <w:t xml:space="preserve"> a k uchovaným oznámením má přístup pouze</w:t>
      </w:r>
      <w:r w:rsidR="002D0ED9">
        <w:rPr>
          <w:rFonts w:ascii="Times New Roman" w:hAnsi="Times New Roman" w:cs="Times New Roman"/>
          <w:sz w:val="22"/>
          <w:szCs w:val="22"/>
        </w:rPr>
        <w:t xml:space="preserve"> příslušná osoba. </w:t>
      </w:r>
      <w:proofErr w:type="spellStart"/>
      <w:r w:rsidR="002D0ED9">
        <w:rPr>
          <w:rFonts w:ascii="Times New Roman" w:hAnsi="Times New Roman" w:cs="Times New Roman"/>
          <w:sz w:val="22"/>
          <w:szCs w:val="22"/>
        </w:rPr>
        <w:t>Zaměstnavatel</w:t>
      </w:r>
      <w:r w:rsidR="007632E8" w:rsidRPr="009F679B">
        <w:rPr>
          <w:rFonts w:ascii="Times New Roman" w:hAnsi="Times New Roman" w:cs="Times New Roman"/>
          <w:sz w:val="22"/>
          <w:szCs w:val="22"/>
        </w:rPr>
        <w:t>zajistí</w:t>
      </w:r>
      <w:proofErr w:type="spellEnd"/>
      <w:r w:rsidR="007632E8" w:rsidRPr="009F679B">
        <w:rPr>
          <w:rFonts w:ascii="Times New Roman" w:hAnsi="Times New Roman" w:cs="Times New Roman"/>
          <w:sz w:val="22"/>
          <w:szCs w:val="22"/>
        </w:rPr>
        <w:t xml:space="preserve"> jejich zabezpečení tak, aby se zamezilo přístupu jiných než příslušných osob.</w:t>
      </w:r>
    </w:p>
    <w:p w14:paraId="580E41F1" w14:textId="77777777" w:rsidR="009F679B" w:rsidRDefault="009F679B" w:rsidP="00A86EFE">
      <w:pPr>
        <w:pStyle w:val="Normln1"/>
        <w:rPr>
          <w:rFonts w:ascii="Times New Roman" w:eastAsia="Times New Roman" w:hAnsi="Times New Roman" w:cs="Times New Roman"/>
        </w:rPr>
      </w:pPr>
    </w:p>
    <w:p w14:paraId="3604AB9E" w14:textId="77777777" w:rsidR="009F679B" w:rsidRDefault="009F679B" w:rsidP="00A86EFE">
      <w:pPr>
        <w:pStyle w:val="Normln1"/>
        <w:rPr>
          <w:rFonts w:ascii="Times New Roman" w:eastAsia="Times New Roman" w:hAnsi="Times New Roman" w:cs="Times New Roman"/>
        </w:rPr>
      </w:pPr>
    </w:p>
    <w:p w14:paraId="6C38A9E8" w14:textId="77777777" w:rsidR="00802573" w:rsidRDefault="00802573" w:rsidP="00A86EFE">
      <w:pPr>
        <w:pStyle w:val="Normln1"/>
        <w:rPr>
          <w:rFonts w:ascii="Times New Roman" w:eastAsia="Times New Roman" w:hAnsi="Times New Roman" w:cs="Times New Roman"/>
        </w:rPr>
      </w:pPr>
    </w:p>
    <w:p w14:paraId="54DB1D7E" w14:textId="77777777" w:rsidR="007632E8" w:rsidRPr="007632E8" w:rsidRDefault="007632E8" w:rsidP="007632E8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7632E8">
        <w:rPr>
          <w:rFonts w:ascii="Times New Roman" w:eastAsia="Times New Roman" w:hAnsi="Times New Roman" w:cs="Times New Roman"/>
          <w:b/>
        </w:rPr>
        <w:t>Článek VI.</w:t>
      </w:r>
    </w:p>
    <w:p w14:paraId="7507607C" w14:textId="77777777" w:rsidR="007632E8" w:rsidRDefault="007632E8" w:rsidP="007632E8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7632E8">
        <w:rPr>
          <w:rFonts w:ascii="Times New Roman" w:eastAsia="Times New Roman" w:hAnsi="Times New Roman" w:cs="Times New Roman"/>
          <w:b/>
        </w:rPr>
        <w:t>Oznámení podaná do e-mailové schránky</w:t>
      </w:r>
    </w:p>
    <w:p w14:paraId="370D5C99" w14:textId="77777777" w:rsidR="007632E8" w:rsidRPr="009F679B" w:rsidRDefault="007632E8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6.1 </w:t>
      </w:r>
      <w:r w:rsidR="009F679B">
        <w:rPr>
          <w:rFonts w:ascii="Times New Roman" w:hAnsi="Times New Roman" w:cs="Times New Roman"/>
          <w:sz w:val="22"/>
          <w:szCs w:val="22"/>
        </w:rPr>
        <w:t xml:space="preserve">   </w:t>
      </w:r>
      <w:r w:rsidRPr="009F679B">
        <w:rPr>
          <w:rFonts w:ascii="Times New Roman" w:hAnsi="Times New Roman" w:cs="Times New Roman"/>
          <w:sz w:val="22"/>
          <w:szCs w:val="22"/>
        </w:rPr>
        <w:t>Zaměstnavatel je povinen zajistit, aby měla přístup do schránky na e-mailové adrese pouze příslušná osoba. Nikdo jiný není k přístupu do schránky na e-mailové adrese oprávněn a zaměstnavatel musí zajistit, aby bylo přístupu jiných osob do schránky na e-mailové adrese z</w:t>
      </w:r>
      <w:r w:rsidR="002D0ED9">
        <w:rPr>
          <w:rFonts w:ascii="Times New Roman" w:hAnsi="Times New Roman" w:cs="Times New Roman"/>
          <w:sz w:val="22"/>
          <w:szCs w:val="22"/>
        </w:rPr>
        <w:t>abráněno.</w:t>
      </w:r>
    </w:p>
    <w:p w14:paraId="16A6349F" w14:textId="77777777" w:rsidR="007632E8" w:rsidRPr="009F679B" w:rsidRDefault="007632E8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>6.2.</w:t>
      </w:r>
      <w:r w:rsidR="009F679B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 xml:space="preserve"> Každá příslušná osoba obdrží od zaměstnavatele přístup do schránky na e-mailové adrese na základě </w:t>
      </w:r>
      <w:r w:rsidR="00D320B2" w:rsidRPr="009F679B">
        <w:rPr>
          <w:rFonts w:ascii="Times New Roman" w:hAnsi="Times New Roman" w:cs="Times New Roman"/>
          <w:sz w:val="22"/>
          <w:szCs w:val="22"/>
        </w:rPr>
        <w:t>přihlašovacích údajů, konkrétně přihlašovacího jména a hesla (dále jen " přihlašovací údaje"). Příslušná osoba je povinna přihlašovací údaje chránit a zajistit, že nedojde k jejich vyzrazení třetí osobě. Příslušná osoba je povinna v pravidelném intervalu tří měsíců z bezpečnostních důvodů své heslo měnit.</w:t>
      </w:r>
    </w:p>
    <w:p w14:paraId="013D85D7" w14:textId="77777777" w:rsidR="00D320B2" w:rsidRPr="00DD2411" w:rsidRDefault="00D320B2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6.3. </w:t>
      </w:r>
      <w:r w:rsidR="009F679B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Příslušná osoba je povinna se do schránky na e-mailové adrese přihlásit alespoň jednou denně a zkontrolovat její obsah. Je-</w:t>
      </w:r>
      <w:r w:rsidR="00393035" w:rsidRPr="009F679B">
        <w:rPr>
          <w:rFonts w:ascii="Times New Roman" w:hAnsi="Times New Roman" w:cs="Times New Roman"/>
          <w:sz w:val="22"/>
          <w:szCs w:val="22"/>
        </w:rPr>
        <w:t xml:space="preserve">li příslušných osob určeno více, náleží tato povinnost příslušné osobě určené podle rozvrhu zaměstnavatele, který je zaměstnavatel </w:t>
      </w:r>
      <w:proofErr w:type="spellStart"/>
      <w:r w:rsidR="00393035" w:rsidRPr="009F679B">
        <w:rPr>
          <w:rFonts w:ascii="Times New Roman" w:hAnsi="Times New Roman" w:cs="Times New Roman"/>
          <w:sz w:val="22"/>
          <w:szCs w:val="22"/>
        </w:rPr>
        <w:t>oprávněnměnit</w:t>
      </w:r>
      <w:proofErr w:type="spellEnd"/>
      <w:r w:rsidR="00393035" w:rsidRPr="009F679B">
        <w:rPr>
          <w:rFonts w:ascii="Times New Roman" w:hAnsi="Times New Roman" w:cs="Times New Roman"/>
          <w:sz w:val="22"/>
          <w:szCs w:val="22"/>
        </w:rPr>
        <w:t xml:space="preserve"> dle potřeby. Zaměstnavatel je</w:t>
      </w:r>
      <w:r w:rsidR="00393035" w:rsidRPr="009F679B">
        <w:rPr>
          <w:rFonts w:ascii="Times New Roman" w:eastAsia="Times New Roman" w:hAnsi="Times New Roman" w:cs="Times New Roman"/>
          <w:sz w:val="22"/>
          <w:szCs w:val="22"/>
        </w:rPr>
        <w:t xml:space="preserve"> oprávněn tento interval </w:t>
      </w:r>
      <w:proofErr w:type="spellStart"/>
      <w:r w:rsidR="00393035" w:rsidRPr="009F679B">
        <w:rPr>
          <w:rFonts w:ascii="Times New Roman" w:eastAsia="Times New Roman" w:hAnsi="Times New Roman" w:cs="Times New Roman"/>
          <w:sz w:val="22"/>
          <w:szCs w:val="22"/>
        </w:rPr>
        <w:t>vyjimečně</w:t>
      </w:r>
      <w:proofErr w:type="spellEnd"/>
      <w:r w:rsidR="00393035" w:rsidRPr="009F679B">
        <w:rPr>
          <w:rFonts w:ascii="Times New Roman" w:eastAsia="Times New Roman" w:hAnsi="Times New Roman" w:cs="Times New Roman"/>
          <w:sz w:val="22"/>
          <w:szCs w:val="22"/>
        </w:rPr>
        <w:t xml:space="preserve"> a na omezenou dobu změnit, a to zejména z provozních důvodů; případná změna však nesmí ohrozit řádné vyřízení oznámení nebo zachování </w:t>
      </w:r>
      <w:r w:rsidR="00393035" w:rsidRPr="00DD2411">
        <w:rPr>
          <w:rFonts w:ascii="Times New Roman" w:hAnsi="Times New Roman" w:cs="Times New Roman"/>
          <w:sz w:val="22"/>
          <w:szCs w:val="22"/>
        </w:rPr>
        <w:t>zákonných lhůt.</w:t>
      </w:r>
    </w:p>
    <w:p w14:paraId="304446EC" w14:textId="5CF9BC0D" w:rsidR="009F679B" w:rsidRPr="00A610D3" w:rsidRDefault="00393035" w:rsidP="0031237F">
      <w:pPr>
        <w:pStyle w:val="Normln1"/>
        <w:jc w:val="both"/>
        <w:rPr>
          <w:rFonts w:ascii="Times New Roman" w:hAnsi="Times New Roman" w:cs="Times New Roman"/>
        </w:rPr>
      </w:pPr>
      <w:r w:rsidRPr="00DD2411">
        <w:rPr>
          <w:rFonts w:ascii="Times New Roman" w:hAnsi="Times New Roman" w:cs="Times New Roman"/>
        </w:rPr>
        <w:t xml:space="preserve">6.4. </w:t>
      </w:r>
      <w:r w:rsidR="009F679B" w:rsidRPr="00DD2411">
        <w:rPr>
          <w:rFonts w:ascii="Times New Roman" w:hAnsi="Times New Roman" w:cs="Times New Roman"/>
        </w:rPr>
        <w:t xml:space="preserve">  </w:t>
      </w:r>
      <w:r w:rsidRPr="009F679B">
        <w:rPr>
          <w:rFonts w:ascii="Times New Roman" w:hAnsi="Times New Roman" w:cs="Times New Roman"/>
        </w:rPr>
        <w:t xml:space="preserve">Pokud příslušná osoba po přihlášení do schránky na e-mailové adrese zjistí nové oznámení, je </w:t>
      </w:r>
      <w:r w:rsidR="009F679B">
        <w:rPr>
          <w:rFonts w:ascii="Times New Roman" w:hAnsi="Times New Roman" w:cs="Times New Roman"/>
        </w:rPr>
        <w:t xml:space="preserve">  </w:t>
      </w:r>
      <w:r w:rsidR="0031237F">
        <w:rPr>
          <w:rFonts w:ascii="Times New Roman" w:hAnsi="Times New Roman" w:cs="Times New Roman"/>
        </w:rPr>
        <w:t xml:space="preserve">                                            </w:t>
      </w:r>
      <w:r w:rsidR="009F679B">
        <w:rPr>
          <w:rFonts w:ascii="Times New Roman" w:hAnsi="Times New Roman" w:cs="Times New Roman"/>
        </w:rPr>
        <w:t xml:space="preserve"> </w:t>
      </w:r>
      <w:r w:rsidR="00DD2411">
        <w:rPr>
          <w:rFonts w:ascii="Times New Roman" w:hAnsi="Times New Roman" w:cs="Times New Roman"/>
        </w:rPr>
        <w:t xml:space="preserve">    </w:t>
      </w:r>
      <w:r w:rsidR="002D0ED9">
        <w:rPr>
          <w:rFonts w:ascii="Times New Roman" w:hAnsi="Times New Roman" w:cs="Times New Roman"/>
        </w:rPr>
        <w:t xml:space="preserve">       </w:t>
      </w:r>
      <w:r w:rsidR="0031237F">
        <w:rPr>
          <w:rFonts w:ascii="Times New Roman" w:hAnsi="Times New Roman" w:cs="Times New Roman"/>
        </w:rPr>
        <w:t xml:space="preserve">                  </w:t>
      </w:r>
      <w:r w:rsidR="00C66FC0">
        <w:rPr>
          <w:rFonts w:ascii="Times New Roman" w:hAnsi="Times New Roman" w:cs="Times New Roman"/>
        </w:rPr>
        <w:t>povinna jej zařadit do</w:t>
      </w:r>
      <w:r w:rsidRPr="009F679B">
        <w:rPr>
          <w:rFonts w:ascii="Times New Roman" w:hAnsi="Times New Roman" w:cs="Times New Roman"/>
        </w:rPr>
        <w:t xml:space="preserve"> evidence oznámení a mezi uchovávaná oznámení</w:t>
      </w:r>
      <w:r w:rsidR="0031237F">
        <w:rPr>
          <w:rFonts w:ascii="Times New Roman" w:hAnsi="Times New Roman" w:cs="Times New Roman"/>
        </w:rPr>
        <w:t>.</w:t>
      </w:r>
    </w:p>
    <w:p w14:paraId="46619FF4" w14:textId="77777777" w:rsidR="009F679B" w:rsidRPr="00DD2411" w:rsidRDefault="009F679B" w:rsidP="007632E8">
      <w:pPr>
        <w:pStyle w:val="Normln1"/>
        <w:rPr>
          <w:rFonts w:ascii="Times New Roman" w:hAnsi="Times New Roman" w:cs="Times New Roman"/>
        </w:rPr>
      </w:pPr>
    </w:p>
    <w:p w14:paraId="2A423F47" w14:textId="77777777" w:rsidR="00A610D3" w:rsidRDefault="00A610D3" w:rsidP="007632E8">
      <w:pPr>
        <w:pStyle w:val="Normln1"/>
        <w:rPr>
          <w:rFonts w:ascii="Times New Roman" w:eastAsia="Times New Roman" w:hAnsi="Times New Roman" w:cs="Times New Roman"/>
        </w:rPr>
      </w:pPr>
    </w:p>
    <w:p w14:paraId="4A824AAD" w14:textId="77777777" w:rsidR="00DD2411" w:rsidRDefault="00DD2411" w:rsidP="007632E8">
      <w:pPr>
        <w:pStyle w:val="Normln1"/>
        <w:rPr>
          <w:rFonts w:ascii="Times New Roman" w:eastAsia="Times New Roman" w:hAnsi="Times New Roman" w:cs="Times New Roman"/>
        </w:rPr>
      </w:pPr>
    </w:p>
    <w:p w14:paraId="0377BE6B" w14:textId="77777777" w:rsidR="00DD2411" w:rsidRDefault="00DD2411" w:rsidP="007632E8">
      <w:pPr>
        <w:pStyle w:val="Normln1"/>
        <w:rPr>
          <w:rFonts w:ascii="Times New Roman" w:eastAsia="Times New Roman" w:hAnsi="Times New Roman" w:cs="Times New Roman"/>
        </w:rPr>
      </w:pPr>
    </w:p>
    <w:p w14:paraId="23D0D41B" w14:textId="77777777" w:rsidR="00393035" w:rsidRDefault="00393035" w:rsidP="007632E8">
      <w:pPr>
        <w:pStyle w:val="Normln1"/>
        <w:rPr>
          <w:rFonts w:ascii="Times New Roman" w:eastAsia="Times New Roman" w:hAnsi="Times New Roman" w:cs="Times New Roman"/>
        </w:rPr>
      </w:pPr>
    </w:p>
    <w:p w14:paraId="1D65E35B" w14:textId="77777777" w:rsidR="00393035" w:rsidRPr="00393035" w:rsidRDefault="00393035" w:rsidP="00393035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393035">
        <w:rPr>
          <w:rFonts w:ascii="Times New Roman" w:eastAsia="Times New Roman" w:hAnsi="Times New Roman" w:cs="Times New Roman"/>
          <w:b/>
        </w:rPr>
        <w:t>Článek VII.</w:t>
      </w:r>
    </w:p>
    <w:p w14:paraId="68CFE1D6" w14:textId="77777777" w:rsidR="00A610D3" w:rsidRPr="00A610D3" w:rsidRDefault="00393035" w:rsidP="00A610D3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393035">
        <w:rPr>
          <w:rFonts w:ascii="Times New Roman" w:eastAsia="Times New Roman" w:hAnsi="Times New Roman" w:cs="Times New Roman"/>
          <w:b/>
        </w:rPr>
        <w:t>Oznámení podaná písemně na adresu zaměstnavatele</w:t>
      </w:r>
    </w:p>
    <w:p w14:paraId="0A17CF66" w14:textId="35157E79" w:rsidR="00A610D3" w:rsidRDefault="00A610D3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7.1.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Oznamovatelé, kteří hodlají podat své oznámení písemně na adresu zaměstnavatele, jsou instruováni, aby svá oznámení zasílali k rukám příslušné osoby tak, aby bylo zachováno utajení údajů týkajících se totožnosti oznamovatele a obsahu příslušného oznámení.</w:t>
      </w:r>
    </w:p>
    <w:p w14:paraId="4E7C2ACF" w14:textId="77777777" w:rsidR="00A610D3" w:rsidRPr="00A610D3" w:rsidRDefault="00A610D3" w:rsidP="00A610D3">
      <w:pPr>
        <w:pStyle w:val="Normln1"/>
      </w:pPr>
    </w:p>
    <w:p w14:paraId="0C832E3B" w14:textId="77777777" w:rsidR="00A610D3" w:rsidRPr="009F679B" w:rsidRDefault="00A610D3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7.2.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 xml:space="preserve">Příslušná osoba je povinna alespoň jednou denně ověřit, zda mezi nově doručenými písemnostmi adresovanými zaměstnavateli k rukám této příslušné osoby není písemnost,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jejiž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obsah odpovídá oznámení. Zaměstnavatel je oprávněn tento interval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vyjímečně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a na omezenou dobu změnit, a to zejména z provozních důvodů; případná změna však nesmí ohrozit řádné vyřízení oznámení nebo zachování zákonných lhůt.</w:t>
      </w:r>
    </w:p>
    <w:p w14:paraId="1F91378C" w14:textId="77777777" w:rsidR="00393035" w:rsidRPr="00A610D3" w:rsidRDefault="00393035" w:rsidP="00A610D3"/>
    <w:p w14:paraId="210CAC7C" w14:textId="77777777" w:rsidR="00BC29E6" w:rsidRPr="009F679B" w:rsidRDefault="00BC29E6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lastRenderedPageBreak/>
        <w:t xml:space="preserve">7.3.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 xml:space="preserve">Pokud zaměstnanec zaměstnavatele z obsahu písemnosti adresované zaměstnavateli zjistí, že se jedná o oznámení, je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povinnen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jej bez zbytečného odkladu předat příslušné osobě. Přitom je povinen zachovat utajení údajů týkajících se totožnosti oznamovatele a obsahuješ oznámení, a to zejména jak vůči zaměstnavateli, tak vůči jeho ostatním zaměstnancům, jakož i vůči třetím osobám.</w:t>
      </w:r>
    </w:p>
    <w:p w14:paraId="7E41D47B" w14:textId="77777777" w:rsidR="00DD2411" w:rsidRDefault="00BC29E6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7.4.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Zjistí-li příslušná osoba nové písemné oznámení, je povinna jej zařídit do evidence oznámení a mezi uchovávaná oznámení.</w:t>
      </w:r>
    </w:p>
    <w:p w14:paraId="3E815ECE" w14:textId="77777777" w:rsidR="00DD2411" w:rsidRDefault="00DD2411" w:rsidP="009275D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</w:p>
    <w:p w14:paraId="041EE2E0" w14:textId="77777777" w:rsidR="009275DB" w:rsidRDefault="009275DB" w:rsidP="009275DB">
      <w:pPr>
        <w:pStyle w:val="Normln1"/>
      </w:pPr>
    </w:p>
    <w:p w14:paraId="2FF25D47" w14:textId="77777777" w:rsidR="009275DB" w:rsidRDefault="009275DB" w:rsidP="009275DB">
      <w:pPr>
        <w:pStyle w:val="Normln1"/>
      </w:pPr>
    </w:p>
    <w:p w14:paraId="7FF14594" w14:textId="77777777" w:rsidR="009275DB" w:rsidRPr="009275DB" w:rsidRDefault="009275DB" w:rsidP="009275DB">
      <w:pPr>
        <w:pStyle w:val="Normln1"/>
      </w:pPr>
    </w:p>
    <w:p w14:paraId="66074855" w14:textId="77777777" w:rsidR="009F679B" w:rsidRDefault="009F679B" w:rsidP="00393035">
      <w:pPr>
        <w:pStyle w:val="Normln1"/>
        <w:rPr>
          <w:rFonts w:ascii="Times New Roman" w:eastAsia="Times New Roman" w:hAnsi="Times New Roman" w:cs="Times New Roman"/>
        </w:rPr>
      </w:pPr>
    </w:p>
    <w:p w14:paraId="406ED19A" w14:textId="77777777" w:rsidR="00393035" w:rsidRPr="008D6B1E" w:rsidRDefault="008D6B1E" w:rsidP="008D6B1E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8D6B1E">
        <w:rPr>
          <w:rFonts w:ascii="Times New Roman" w:eastAsia="Times New Roman" w:hAnsi="Times New Roman" w:cs="Times New Roman"/>
          <w:b/>
        </w:rPr>
        <w:t>Článek VIII.</w:t>
      </w:r>
    </w:p>
    <w:p w14:paraId="766BC9EC" w14:textId="77777777" w:rsidR="00A610D3" w:rsidRPr="00A610D3" w:rsidRDefault="008D6B1E" w:rsidP="00A610D3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8D6B1E">
        <w:rPr>
          <w:rFonts w:ascii="Times New Roman" w:eastAsia="Times New Roman" w:hAnsi="Times New Roman" w:cs="Times New Roman"/>
          <w:b/>
        </w:rPr>
        <w:t>Oznámení podaná telefonicky</w:t>
      </w:r>
    </w:p>
    <w:p w14:paraId="202E5FCB" w14:textId="6DF039A8" w:rsidR="00A610D3" w:rsidRDefault="00A610D3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8.1.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Příslušná osoba je povinna být k dispozici pro přijetí oznámení prostř</w:t>
      </w:r>
      <w:r w:rsidR="002D0ED9">
        <w:rPr>
          <w:rFonts w:ascii="Times New Roman" w:hAnsi="Times New Roman" w:cs="Times New Roman"/>
          <w:sz w:val="22"/>
          <w:szCs w:val="22"/>
        </w:rPr>
        <w:t>ednictvím telefonu [</w:t>
      </w:r>
      <w:r w:rsidR="002B0951">
        <w:rPr>
          <w:rFonts w:ascii="Times New Roman" w:hAnsi="Times New Roman" w:cs="Times New Roman"/>
          <w:sz w:val="22"/>
          <w:szCs w:val="22"/>
        </w:rPr>
        <w:t xml:space="preserve">vždy </w:t>
      </w:r>
      <w:r w:rsidRPr="009F679B">
        <w:rPr>
          <w:rFonts w:ascii="Times New Roman" w:hAnsi="Times New Roman" w:cs="Times New Roman"/>
          <w:sz w:val="22"/>
          <w:szCs w:val="22"/>
        </w:rPr>
        <w:t>od po</w:t>
      </w:r>
      <w:r w:rsidR="00C66FC0">
        <w:rPr>
          <w:rFonts w:ascii="Times New Roman" w:hAnsi="Times New Roman" w:cs="Times New Roman"/>
          <w:sz w:val="22"/>
          <w:szCs w:val="22"/>
        </w:rPr>
        <w:t>ndělí do pátku</w:t>
      </w:r>
      <w:r w:rsidR="002B0951">
        <w:rPr>
          <w:rFonts w:ascii="Times New Roman" w:hAnsi="Times New Roman" w:cs="Times New Roman"/>
          <w:sz w:val="22"/>
          <w:szCs w:val="22"/>
        </w:rPr>
        <w:t xml:space="preserve">, </w:t>
      </w:r>
      <w:r w:rsidR="00C66FC0">
        <w:rPr>
          <w:rFonts w:ascii="Times New Roman" w:hAnsi="Times New Roman" w:cs="Times New Roman"/>
          <w:sz w:val="22"/>
          <w:szCs w:val="22"/>
        </w:rPr>
        <w:t>od 6:00 do 14:0</w:t>
      </w:r>
      <w:r w:rsidR="002D0ED9">
        <w:rPr>
          <w:rFonts w:ascii="Times New Roman" w:hAnsi="Times New Roman" w:cs="Times New Roman"/>
          <w:sz w:val="22"/>
          <w:szCs w:val="22"/>
        </w:rPr>
        <w:t>0]</w:t>
      </w:r>
      <w:r w:rsidRPr="009F679B">
        <w:rPr>
          <w:rFonts w:ascii="Times New Roman" w:hAnsi="Times New Roman" w:cs="Times New Roman"/>
          <w:sz w:val="22"/>
          <w:szCs w:val="22"/>
        </w:rPr>
        <w:t>. Je-li příslušných osob určeno více, náleží tato povinnost příslušné osobě určené podle rozvrhu zaměstnavatele, který je zaměstnavatel oprávněn měnit dle potřeby.</w:t>
      </w:r>
    </w:p>
    <w:p w14:paraId="2E1DA85E" w14:textId="77777777" w:rsidR="00A610D3" w:rsidRPr="00A610D3" w:rsidRDefault="00A610D3" w:rsidP="00A610D3">
      <w:pPr>
        <w:pStyle w:val="Normln1"/>
      </w:pPr>
    </w:p>
    <w:p w14:paraId="42D0EBC6" w14:textId="2D77E792" w:rsidR="00A610D3" w:rsidRDefault="00A610D3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8.2.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Oznámení podané telefonicky se považuje za oznámení podané ústně. Příslušná osoba</w:t>
      </w:r>
      <w:r w:rsidR="000E7F99">
        <w:rPr>
          <w:rFonts w:ascii="Times New Roman" w:hAnsi="Times New Roman" w:cs="Times New Roman"/>
          <w:sz w:val="22"/>
          <w:szCs w:val="22"/>
        </w:rPr>
        <w:t>,</w:t>
      </w:r>
      <w:r w:rsidRPr="009F679B">
        <w:rPr>
          <w:rFonts w:ascii="Times New Roman" w:hAnsi="Times New Roman" w:cs="Times New Roman"/>
          <w:sz w:val="22"/>
          <w:szCs w:val="22"/>
        </w:rPr>
        <w:t xml:space="preserve"> na kterou se oznamovatel se svým oznámením obrátil, je povinna oznamovatele bezprostředně po zahájení telefonního hovoru upozornit, že tento bude nahráván, jestliže s tím oznamovatel vysloví souhlas. Pokud oznamovatel s nahráváním telefonního hovoru vysloví souhlas, bude telefonní hovor nahráván. Pokud oznamovatel s nahráváním telefonního hovoru nevysloví souhlas nebo vysloví nesouhlas, nebude telefonní hovor nahráván a o oznámení bude namísto něho sepsán písemný záznam, který věrně zachycuje podstatu oznámení. Příslušná osoba umožní oznamovateli, aby se k záznamu vyjádřil, a jeho vyjádření se k záznamu přiloží.</w:t>
      </w:r>
    </w:p>
    <w:p w14:paraId="63F1EBA9" w14:textId="77777777" w:rsidR="00DD2411" w:rsidRPr="00DD2411" w:rsidRDefault="00DD2411" w:rsidP="00DD2411">
      <w:pPr>
        <w:pStyle w:val="Normln1"/>
      </w:pPr>
    </w:p>
    <w:p w14:paraId="52EA9F57" w14:textId="77777777" w:rsidR="00A610D3" w:rsidRPr="00A610D3" w:rsidRDefault="00A610D3" w:rsidP="00A610D3">
      <w:pPr>
        <w:pStyle w:val="Normln1"/>
      </w:pPr>
    </w:p>
    <w:p w14:paraId="0DEFAA7E" w14:textId="77777777" w:rsidR="00A610D3" w:rsidRPr="009F679B" w:rsidRDefault="00A610D3" w:rsidP="00A610D3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>8.3. Není-li technicky možné pořídit zvukovou nahrávku, pořídí příslušná osoba o oznámení záznam obdobným způsobem.</w:t>
      </w:r>
    </w:p>
    <w:p w14:paraId="3E6C6E1A" w14:textId="77777777" w:rsidR="00DD2411" w:rsidRDefault="00DD2411" w:rsidP="00A610D3"/>
    <w:p w14:paraId="60C8BC7A" w14:textId="77777777" w:rsidR="00DD2411" w:rsidRPr="00DD2411" w:rsidRDefault="00DD2411" w:rsidP="00DD2411"/>
    <w:p w14:paraId="0FF376C8" w14:textId="77777777" w:rsidR="00DD2411" w:rsidRDefault="00DD2411" w:rsidP="00DD2411"/>
    <w:p w14:paraId="0A207DB3" w14:textId="77777777" w:rsidR="00DD2411" w:rsidRPr="00A610D3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lastRenderedPageBreak/>
        <w:t xml:space="preserve">8.4. </w:t>
      </w:r>
      <w:r w:rsidR="002D0ED9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Na úvod telefonního hovoru příslušná osoba poučí oznamovatele obecně o jeho právech a povinnostech vyplývajících ze zákona a o principech, na kterých staví ochrana oznamovatelů, včetně povinnosti příslušné osoby zachovávat mlčenlivost a utajení údajů týkajících se totožnosti oznamovatele a obsahu jeho oznámení.</w:t>
      </w:r>
    </w:p>
    <w:p w14:paraId="1B82E17E" w14:textId="77777777" w:rsidR="008D6B1E" w:rsidRPr="00DD2411" w:rsidRDefault="008D6B1E" w:rsidP="00DD2411"/>
    <w:p w14:paraId="071171B9" w14:textId="77777777" w:rsidR="00896980" w:rsidRDefault="00896980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8.5.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 xml:space="preserve">Na závěr telefonního hovoru požádá příslušná osoba oznamovatele o poskytnutí adresy bydliště či </w:t>
      </w:r>
      <w:r w:rsidR="002D0ED9">
        <w:rPr>
          <w:rFonts w:ascii="Times New Roman" w:hAnsi="Times New Roman" w:cs="Times New Roman"/>
          <w:sz w:val="22"/>
          <w:szCs w:val="22"/>
        </w:rPr>
        <w:t xml:space="preserve">    </w:t>
      </w:r>
      <w:r w:rsidRPr="009F679B">
        <w:rPr>
          <w:rFonts w:ascii="Times New Roman" w:hAnsi="Times New Roman" w:cs="Times New Roman"/>
          <w:sz w:val="22"/>
          <w:szCs w:val="22"/>
        </w:rPr>
        <w:t xml:space="preserve">e-mailové adresy, na níž má být vyrozuměn o dalších krocích a o vyřízení jeho oznámení. Příslušná osoba poučí oznamovatele o možnosti poskytnutím této informace odmítnout. </w:t>
      </w:r>
    </w:p>
    <w:p w14:paraId="43447C9B" w14:textId="77777777" w:rsidR="00EF27C2" w:rsidRPr="00EF27C2" w:rsidRDefault="00EF27C2" w:rsidP="00EF27C2">
      <w:pPr>
        <w:pStyle w:val="Normln1"/>
      </w:pPr>
    </w:p>
    <w:p w14:paraId="356D1B34" w14:textId="25921D5A" w:rsidR="009B529C" w:rsidRDefault="00896980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8.6.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Poté, co je proces podání telefonického oznámení dokončen, je příslušná osoba povinna zařadit toto oznámení do evidence oznámení a mezi ucho</w:t>
      </w:r>
      <w:r w:rsidR="009B529C" w:rsidRPr="009F679B">
        <w:rPr>
          <w:rFonts w:ascii="Times New Roman" w:hAnsi="Times New Roman" w:cs="Times New Roman"/>
          <w:sz w:val="22"/>
          <w:szCs w:val="22"/>
        </w:rPr>
        <w:t>vávaná oznámení.</w:t>
      </w:r>
    </w:p>
    <w:p w14:paraId="35B96C03" w14:textId="77777777" w:rsidR="00EF27C2" w:rsidRPr="00EF27C2" w:rsidRDefault="00EF27C2" w:rsidP="00EF27C2">
      <w:pPr>
        <w:pStyle w:val="Normln1"/>
      </w:pPr>
    </w:p>
    <w:p w14:paraId="25718BEE" w14:textId="2CDC96CE" w:rsidR="009B529C" w:rsidRPr="009F679B" w:rsidRDefault="009B529C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8.7.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="0077321B">
        <w:rPr>
          <w:rFonts w:ascii="Times New Roman" w:hAnsi="Times New Roman" w:cs="Times New Roman"/>
          <w:sz w:val="22"/>
          <w:szCs w:val="22"/>
        </w:rPr>
        <w:t>M</w:t>
      </w:r>
      <w:r w:rsidRPr="009F679B">
        <w:rPr>
          <w:rFonts w:ascii="Times New Roman" w:hAnsi="Times New Roman" w:cs="Times New Roman"/>
          <w:sz w:val="22"/>
          <w:szCs w:val="22"/>
        </w:rPr>
        <w:t>ísto zvukové nahrávky lze o oznámení podaném telefonicky pořídit přepis. Příslušná osoba umožní oznamovateli, aby se k přepisu vyjádřil; vyjádření oznamovatele se k přepisu přiloží.</w:t>
      </w:r>
    </w:p>
    <w:p w14:paraId="1011DEF7" w14:textId="77777777" w:rsidR="009F679B" w:rsidRDefault="009F679B" w:rsidP="008D6B1E">
      <w:pPr>
        <w:pStyle w:val="Normln1"/>
        <w:rPr>
          <w:rFonts w:ascii="Times New Roman" w:eastAsia="Times New Roman" w:hAnsi="Times New Roman" w:cs="Times New Roman"/>
        </w:rPr>
      </w:pPr>
    </w:p>
    <w:p w14:paraId="18A3515F" w14:textId="77777777" w:rsidR="009F679B" w:rsidRDefault="009F679B" w:rsidP="008D6B1E">
      <w:pPr>
        <w:pStyle w:val="Normln1"/>
        <w:rPr>
          <w:rFonts w:ascii="Times New Roman" w:eastAsia="Times New Roman" w:hAnsi="Times New Roman" w:cs="Times New Roman"/>
        </w:rPr>
      </w:pPr>
    </w:p>
    <w:p w14:paraId="4C75605C" w14:textId="77777777" w:rsidR="0097226B" w:rsidRDefault="0097226B" w:rsidP="008D6B1E">
      <w:pPr>
        <w:pStyle w:val="Normln1"/>
        <w:rPr>
          <w:rFonts w:ascii="Times New Roman" w:eastAsia="Times New Roman" w:hAnsi="Times New Roman" w:cs="Times New Roman"/>
        </w:rPr>
      </w:pPr>
    </w:p>
    <w:p w14:paraId="4DFE81C3" w14:textId="77777777" w:rsidR="0097226B" w:rsidRDefault="0097226B" w:rsidP="008D6B1E">
      <w:pPr>
        <w:pStyle w:val="Normln1"/>
        <w:rPr>
          <w:rFonts w:ascii="Times New Roman" w:eastAsia="Times New Roman" w:hAnsi="Times New Roman" w:cs="Times New Roman"/>
        </w:rPr>
      </w:pPr>
    </w:p>
    <w:p w14:paraId="37C4F599" w14:textId="77777777" w:rsidR="0097226B" w:rsidRDefault="0097226B" w:rsidP="008D6B1E">
      <w:pPr>
        <w:pStyle w:val="Normln1"/>
        <w:rPr>
          <w:rFonts w:ascii="Times New Roman" w:eastAsia="Times New Roman" w:hAnsi="Times New Roman" w:cs="Times New Roman"/>
        </w:rPr>
      </w:pPr>
    </w:p>
    <w:p w14:paraId="1A0ECDAB" w14:textId="77777777" w:rsidR="009F679B" w:rsidRDefault="009F679B" w:rsidP="008D6B1E">
      <w:pPr>
        <w:pStyle w:val="Normln1"/>
        <w:rPr>
          <w:rFonts w:ascii="Times New Roman" w:eastAsia="Times New Roman" w:hAnsi="Times New Roman" w:cs="Times New Roman"/>
        </w:rPr>
      </w:pPr>
    </w:p>
    <w:p w14:paraId="44F4DFDA" w14:textId="77777777" w:rsidR="008D6B1E" w:rsidRPr="009B529C" w:rsidRDefault="009B529C" w:rsidP="009B529C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9B529C">
        <w:rPr>
          <w:rFonts w:ascii="Times New Roman" w:eastAsia="Times New Roman" w:hAnsi="Times New Roman" w:cs="Times New Roman"/>
          <w:b/>
        </w:rPr>
        <w:t>Článek IX.</w:t>
      </w:r>
    </w:p>
    <w:p w14:paraId="013C9A05" w14:textId="77777777" w:rsidR="00DD2411" w:rsidRDefault="009B529C" w:rsidP="009B529C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9B529C">
        <w:rPr>
          <w:rFonts w:ascii="Times New Roman" w:eastAsia="Times New Roman" w:hAnsi="Times New Roman" w:cs="Times New Roman"/>
          <w:b/>
        </w:rPr>
        <w:t>Oznámení podaná osobně</w:t>
      </w:r>
    </w:p>
    <w:p w14:paraId="0CED73E8" w14:textId="77777777" w:rsidR="00DD2411" w:rsidRDefault="00DD2411" w:rsidP="00DD2411"/>
    <w:p w14:paraId="0C8446B4" w14:textId="717CC83B" w:rsidR="00DD2411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9.1.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Oznamovatel je oprávněn požádat příslušnou osobu kterýmkoliv způsobem předpokládaným touto interní směrnicí, aby jeho oznámením přijala osobně. Příslušná osoba je povinna přijmout takové oznámení v přiměřené lhůtě, nejpozději však do třiceti dnů.</w:t>
      </w:r>
    </w:p>
    <w:p w14:paraId="499927F1" w14:textId="77777777" w:rsidR="0097226B" w:rsidRPr="0097226B" w:rsidRDefault="0097226B" w:rsidP="0097226B">
      <w:pPr>
        <w:pStyle w:val="Normln1"/>
      </w:pPr>
    </w:p>
    <w:p w14:paraId="139E21C2" w14:textId="77777777" w:rsidR="00DD2411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9.2. </w:t>
      </w:r>
      <w:r w:rsidR="002D0ED9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Pro účely podání osobního oznámení je zaměstnavatel povinen poskytnout příslušné osobě k 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dispozicim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následující bezpečné a diskrétní prostory zajišťující zachování utajení údajů týkajících se totožnosti o oznamovatele a obsahu jeho oznámení: UNICON s.r.o., Hrotovická 190, 674 01 Třebíč (dále jen </w:t>
      </w:r>
      <w:r w:rsidRPr="002D0ED9">
        <w:rPr>
          <w:rFonts w:ascii="Times New Roman" w:hAnsi="Times New Roman" w:cs="Times New Roman"/>
          <w:sz w:val="22"/>
          <w:szCs w:val="22"/>
          <w:vertAlign w:val="subscript"/>
        </w:rPr>
        <w:t>ʺ</w:t>
      </w:r>
      <w:r w:rsidRPr="009F679B">
        <w:rPr>
          <w:rFonts w:ascii="Times New Roman" w:hAnsi="Times New Roman" w:cs="Times New Roman"/>
          <w:sz w:val="22"/>
          <w:szCs w:val="22"/>
        </w:rPr>
        <w:t xml:space="preserve"> místo pro osobní oznámeníʺ).</w:t>
      </w:r>
    </w:p>
    <w:p w14:paraId="3481B923" w14:textId="77777777" w:rsidR="0097226B" w:rsidRPr="0097226B" w:rsidRDefault="0097226B" w:rsidP="0097226B">
      <w:pPr>
        <w:pStyle w:val="Normln1"/>
      </w:pPr>
    </w:p>
    <w:p w14:paraId="6FA84D40" w14:textId="77777777" w:rsidR="00DD2411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lastRenderedPageBreak/>
        <w:t xml:space="preserve">9.3. Příslušná osoba je povinna od oznamovatele na jeho výslovnou žádost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příjmout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oznámení osobně i na jiném místě, než je místo pro osobní oznámení, ovšem pouze lze-li po ní vzhledem k povaze, umístění a zabezpečení tohoto jiného místa spravedlivě požadovat, aby na tomto místě osobní oznámení oznamovatele přijala. </w:t>
      </w:r>
    </w:p>
    <w:p w14:paraId="26A892C7" w14:textId="77777777" w:rsidR="0097226B" w:rsidRPr="0097226B" w:rsidRDefault="0097226B" w:rsidP="0097226B">
      <w:pPr>
        <w:pStyle w:val="Normln1"/>
      </w:pPr>
    </w:p>
    <w:p w14:paraId="2C139FF4" w14:textId="77777777" w:rsidR="0097226B" w:rsidRDefault="0097226B" w:rsidP="0097226B"/>
    <w:p w14:paraId="07EC2E4F" w14:textId="72D5D37B" w:rsidR="0097226B" w:rsidRPr="009F679B" w:rsidRDefault="0097226B" w:rsidP="0097226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9.4. </w:t>
      </w:r>
      <w:r w:rsidR="0077321B">
        <w:rPr>
          <w:rFonts w:ascii="Times New Roman" w:hAnsi="Times New Roman" w:cs="Times New Roman"/>
          <w:sz w:val="22"/>
          <w:szCs w:val="22"/>
        </w:rPr>
        <w:t xml:space="preserve"> </w:t>
      </w:r>
      <w:r w:rsidR="00AE6D6B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 xml:space="preserve">Osobní oznámení je oznamovatel oprávněn podat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buť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písemně, nebo ústně.</w:t>
      </w:r>
    </w:p>
    <w:p w14:paraId="0AB937F0" w14:textId="77777777" w:rsidR="0097226B" w:rsidRDefault="0097226B" w:rsidP="0097226B"/>
    <w:p w14:paraId="5C3B2E40" w14:textId="77777777" w:rsidR="009B529C" w:rsidRPr="0097226B" w:rsidRDefault="009B529C" w:rsidP="0097226B"/>
    <w:p w14:paraId="656A23B7" w14:textId="101F004F" w:rsidR="00575053" w:rsidRPr="009F679B" w:rsidRDefault="00575053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9.5. </w:t>
      </w:r>
      <w:r w:rsidR="00AE6D6B">
        <w:rPr>
          <w:rFonts w:ascii="Times New Roman" w:hAnsi="Times New Roman" w:cs="Times New Roman"/>
          <w:sz w:val="22"/>
          <w:szCs w:val="22"/>
        </w:rPr>
        <w:t xml:space="preserve">  </w:t>
      </w:r>
      <w:r w:rsidRPr="009F679B">
        <w:rPr>
          <w:rFonts w:ascii="Times New Roman" w:hAnsi="Times New Roman" w:cs="Times New Roman"/>
          <w:sz w:val="22"/>
          <w:szCs w:val="22"/>
        </w:rPr>
        <w:t>Příslušná osoba, která přijímá osobní oznámení od oznamovatele písemně, postupuje obdobně jako v případě oznámení podaných písemně na adresu zaměstnavatele.</w:t>
      </w:r>
    </w:p>
    <w:p w14:paraId="33E914D9" w14:textId="77777777" w:rsidR="00575053" w:rsidRDefault="00575053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9.6. </w:t>
      </w:r>
      <w:r w:rsidR="00AE6D6B">
        <w:rPr>
          <w:rFonts w:ascii="Times New Roman" w:hAnsi="Times New Roman" w:cs="Times New Roman"/>
          <w:sz w:val="22"/>
          <w:szCs w:val="22"/>
        </w:rPr>
        <w:t xml:space="preserve">   </w:t>
      </w:r>
      <w:r w:rsidRPr="009F679B">
        <w:rPr>
          <w:rFonts w:ascii="Times New Roman" w:hAnsi="Times New Roman" w:cs="Times New Roman"/>
          <w:sz w:val="22"/>
          <w:szCs w:val="22"/>
        </w:rPr>
        <w:t>Příslušná osoba, která přijímá od oznamovatele</w:t>
      </w:r>
      <w:r w:rsidR="0089151B" w:rsidRPr="009F679B">
        <w:rPr>
          <w:rFonts w:ascii="Times New Roman" w:hAnsi="Times New Roman" w:cs="Times New Roman"/>
          <w:sz w:val="22"/>
          <w:szCs w:val="22"/>
        </w:rPr>
        <w:t xml:space="preserve"> osobní oznámení ústně, postupuje obdobně jako v případě oznámení podaných telefonicky.</w:t>
      </w:r>
    </w:p>
    <w:p w14:paraId="0FD19BDB" w14:textId="77777777" w:rsidR="00EF27C2" w:rsidRPr="00EF27C2" w:rsidRDefault="00EF27C2" w:rsidP="00EF27C2">
      <w:pPr>
        <w:pStyle w:val="Normln1"/>
      </w:pPr>
    </w:p>
    <w:p w14:paraId="7754DDEC" w14:textId="77777777" w:rsidR="0089151B" w:rsidRDefault="0089151B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9.7. </w:t>
      </w:r>
      <w:r w:rsidR="00AE6D6B">
        <w:rPr>
          <w:rFonts w:ascii="Times New Roman" w:hAnsi="Times New Roman" w:cs="Times New Roman"/>
          <w:sz w:val="22"/>
          <w:szCs w:val="22"/>
        </w:rPr>
        <w:t xml:space="preserve"> </w:t>
      </w:r>
      <w:r w:rsidRPr="009F679B">
        <w:rPr>
          <w:rFonts w:ascii="Times New Roman" w:hAnsi="Times New Roman" w:cs="Times New Roman"/>
          <w:sz w:val="22"/>
          <w:szCs w:val="22"/>
        </w:rPr>
        <w:t>Na úvod příslušná osoba poučí oznamovatele alespoň obecně o jeho právech a povinnostech vyplývajících ze zákona a o principech, na kterých staví ochrana oznamovatelů, včetně povinnosti příslušné osoby zachovávat mlčenlivost a utajení údajů týkajících se totožnosti oznamovatele a obsahu jeho oznámení.</w:t>
      </w:r>
    </w:p>
    <w:p w14:paraId="0DD29DE0" w14:textId="77777777" w:rsidR="00EF27C2" w:rsidRDefault="00EF27C2" w:rsidP="00EF27C2">
      <w:pPr>
        <w:pStyle w:val="Normln1"/>
      </w:pPr>
    </w:p>
    <w:p w14:paraId="63FF46A8" w14:textId="77777777" w:rsidR="00125182" w:rsidRPr="00EF27C2" w:rsidRDefault="00125182" w:rsidP="00EF27C2">
      <w:pPr>
        <w:pStyle w:val="Normln1"/>
      </w:pPr>
    </w:p>
    <w:p w14:paraId="53468248" w14:textId="77777777" w:rsidR="0089151B" w:rsidRDefault="0089151B" w:rsidP="009F679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9.8. Příslušná osoba vystaví oznamovateli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píemné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potvrzení o přijetí oznámení, oproti jeho podpisu potvrzujícímu</w:t>
      </w:r>
      <w:r w:rsidR="009056BE" w:rsidRPr="009F679B">
        <w:rPr>
          <w:rFonts w:ascii="Times New Roman" w:hAnsi="Times New Roman" w:cs="Times New Roman"/>
          <w:sz w:val="22"/>
          <w:szCs w:val="22"/>
        </w:rPr>
        <w:t xml:space="preserve"> přijetí na kopii tohoto potvrzení.</w:t>
      </w:r>
    </w:p>
    <w:p w14:paraId="5300E989" w14:textId="77777777" w:rsidR="00EF27C2" w:rsidRDefault="00EF27C2" w:rsidP="00EF27C2">
      <w:pPr>
        <w:pStyle w:val="Normln1"/>
      </w:pPr>
    </w:p>
    <w:p w14:paraId="650BFD64" w14:textId="77777777" w:rsidR="00125182" w:rsidRPr="00EF27C2" w:rsidRDefault="00125182" w:rsidP="00EF27C2">
      <w:pPr>
        <w:pStyle w:val="Normln1"/>
      </w:pPr>
    </w:p>
    <w:p w14:paraId="1804D041" w14:textId="77777777" w:rsidR="002A6E96" w:rsidRDefault="009056BE" w:rsidP="00925439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9F679B">
        <w:rPr>
          <w:rFonts w:ascii="Times New Roman" w:hAnsi="Times New Roman" w:cs="Times New Roman"/>
          <w:sz w:val="22"/>
          <w:szCs w:val="22"/>
        </w:rPr>
        <w:t xml:space="preserve">9.9. Příslušná osoba je povinna si počínat v průběhu celého procesu podání osobního oznámení, jakož i před ním a po něm tak, aby za žádných </w:t>
      </w:r>
      <w:proofErr w:type="spellStart"/>
      <w:r w:rsidRPr="009F679B">
        <w:rPr>
          <w:rFonts w:ascii="Times New Roman" w:hAnsi="Times New Roman" w:cs="Times New Roman"/>
          <w:sz w:val="22"/>
          <w:szCs w:val="22"/>
        </w:rPr>
        <w:t>okolnostín</w:t>
      </w:r>
      <w:proofErr w:type="spellEnd"/>
      <w:r w:rsidRPr="009F679B">
        <w:rPr>
          <w:rFonts w:ascii="Times New Roman" w:hAnsi="Times New Roman" w:cs="Times New Roman"/>
          <w:sz w:val="22"/>
          <w:szCs w:val="22"/>
        </w:rPr>
        <w:t xml:space="preserve"> nedošlo k ohrožení utajení údajů týkajících se totožnosti oznamovatele a obsahu jeho oznámení, a to zejména vzhledem k tomu, že je povinna</w:t>
      </w:r>
      <w:r w:rsidR="003C6BF2" w:rsidRPr="009F679B">
        <w:rPr>
          <w:rFonts w:ascii="Times New Roman" w:hAnsi="Times New Roman" w:cs="Times New Roman"/>
          <w:sz w:val="22"/>
          <w:szCs w:val="22"/>
        </w:rPr>
        <w:t xml:space="preserve"> se s oznamovatelem osobně sejít na určitém místě, </w:t>
      </w:r>
      <w:proofErr w:type="spellStart"/>
      <w:r w:rsidR="003C6BF2" w:rsidRPr="009F679B">
        <w:rPr>
          <w:rFonts w:ascii="Times New Roman" w:hAnsi="Times New Roman" w:cs="Times New Roman"/>
          <w:sz w:val="22"/>
          <w:szCs w:val="22"/>
        </w:rPr>
        <w:t>příjmout</w:t>
      </w:r>
      <w:proofErr w:type="spellEnd"/>
      <w:r w:rsidR="003C6BF2" w:rsidRPr="009F679B">
        <w:rPr>
          <w:rFonts w:ascii="Times New Roman" w:hAnsi="Times New Roman" w:cs="Times New Roman"/>
          <w:sz w:val="22"/>
          <w:szCs w:val="22"/>
        </w:rPr>
        <w:t xml:space="preserve"> stanoveným způsobem jeho oznámení a následně místo setkání opustit.</w:t>
      </w:r>
    </w:p>
    <w:p w14:paraId="0BB608CF" w14:textId="77777777" w:rsidR="00125182" w:rsidRDefault="00125182" w:rsidP="00925439">
      <w:pPr>
        <w:pStyle w:val="Normln1"/>
      </w:pPr>
    </w:p>
    <w:p w14:paraId="617CB3B4" w14:textId="77777777" w:rsidR="00125182" w:rsidRDefault="00125182" w:rsidP="00925439">
      <w:pPr>
        <w:pStyle w:val="Normln1"/>
      </w:pPr>
    </w:p>
    <w:p w14:paraId="258E1277" w14:textId="77777777" w:rsidR="0077321B" w:rsidRDefault="0077321B" w:rsidP="00925439">
      <w:pPr>
        <w:pStyle w:val="Normln1"/>
      </w:pPr>
    </w:p>
    <w:p w14:paraId="4FBD87F4" w14:textId="77777777" w:rsidR="0077321B" w:rsidRDefault="0077321B" w:rsidP="00925439">
      <w:pPr>
        <w:pStyle w:val="Normln1"/>
      </w:pPr>
    </w:p>
    <w:p w14:paraId="1181BD83" w14:textId="77777777" w:rsidR="000E7F99" w:rsidRPr="002A6E96" w:rsidRDefault="000E7F99" w:rsidP="002A6E96">
      <w:pPr>
        <w:pStyle w:val="Normln1"/>
        <w:tabs>
          <w:tab w:val="left" w:pos="4005"/>
        </w:tabs>
      </w:pPr>
    </w:p>
    <w:p w14:paraId="6B721A7B" w14:textId="77777777" w:rsidR="003C6BF2" w:rsidRPr="002752A3" w:rsidRDefault="003C6BF2" w:rsidP="003C6BF2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lastRenderedPageBreak/>
        <w:t>Článek X.</w:t>
      </w:r>
    </w:p>
    <w:p w14:paraId="136EC6AA" w14:textId="77777777" w:rsidR="00DD2411" w:rsidRPr="00DD2411" w:rsidRDefault="003C6BF2" w:rsidP="00DD2411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t>Postup při vyřizování oznámení</w:t>
      </w:r>
    </w:p>
    <w:p w14:paraId="1BC8237A" w14:textId="77777777" w:rsidR="00DD2411" w:rsidRPr="00F21A63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>10.1. Jakmile příslušná osoba příjme od oznamovatele oznámení kterýmkoliv způsobem předpokládaným v této interní směrnici, je povinna o tom bez zbytečného odkladu, nejpozději však do sedmi dnů ode dne přijetí oznámení, vyrozumět oznamovatele, ledaže:</w:t>
      </w:r>
    </w:p>
    <w:p w14:paraId="6805D03E" w14:textId="77777777" w:rsidR="00DD2411" w:rsidRPr="00F21A63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 a) oznamovatel příslušnou osobu výslovně požádal, aby ho o přijetí oznámení nevyrozumívala;</w:t>
      </w:r>
    </w:p>
    <w:p w14:paraId="4212BAF5" w14:textId="77777777" w:rsidR="00DD2411" w:rsidRDefault="00DD2411" w:rsidP="00DD2411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 b) nebo je zřejmé, že by vyrozuměním o přijetí oznámení došlo k prozrazení totožnosti oznamovatele.</w:t>
      </w:r>
    </w:p>
    <w:p w14:paraId="639B1A13" w14:textId="77777777" w:rsidR="00925439" w:rsidRPr="00925439" w:rsidRDefault="00925439" w:rsidP="00925439">
      <w:pPr>
        <w:pStyle w:val="Normln1"/>
      </w:pPr>
    </w:p>
    <w:p w14:paraId="50443945" w14:textId="77777777" w:rsidR="00925439" w:rsidRPr="00F21A63" w:rsidRDefault="00925439" w:rsidP="00925439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>10.2. Příslušná osoba je povinna posoudit důvodnost oznámení a písemně vyrozumět oznamovatele o výsledcích posouzení do třiceti dnů ode dne přijetí oznámení. V případech skutkově nebo právně složitých lze tuto lhůtu prodloužit až o třicet dnů, nejvýše však dvakrát. O prodloužení lhůty a důvodech pro její prodloužení je příslušná osoba povinna oznamovatele písemně vyrozumět před jejím uplynutím, ledaže:</w:t>
      </w:r>
    </w:p>
    <w:p w14:paraId="6455FB42" w14:textId="77777777" w:rsidR="00760766" w:rsidRPr="00DD2411" w:rsidRDefault="00760766" w:rsidP="00DD2411"/>
    <w:p w14:paraId="51950218" w14:textId="3950033D" w:rsidR="002A6E96" w:rsidRPr="00F21A63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 a) </w:t>
      </w:r>
      <w:r w:rsidR="00E511CD">
        <w:rPr>
          <w:rFonts w:ascii="Times New Roman" w:hAnsi="Times New Roman" w:cs="Times New Roman"/>
          <w:sz w:val="22"/>
          <w:szCs w:val="22"/>
        </w:rPr>
        <w:t xml:space="preserve">   </w:t>
      </w:r>
      <w:r w:rsidRPr="00F21A63">
        <w:rPr>
          <w:rFonts w:ascii="Times New Roman" w:hAnsi="Times New Roman" w:cs="Times New Roman"/>
          <w:sz w:val="22"/>
          <w:szCs w:val="22"/>
        </w:rPr>
        <w:t xml:space="preserve">oznamovatel příslušnou osobu výslovně požádal, aby ho o prodloužení výše uvedené lhůty a o důvodech  </w:t>
      </w:r>
      <w:r w:rsidR="000E7F99">
        <w:rPr>
          <w:rFonts w:ascii="Times New Roman" w:hAnsi="Times New Roman" w:cs="Times New Roman"/>
          <w:sz w:val="22"/>
          <w:szCs w:val="22"/>
        </w:rPr>
        <w:t xml:space="preserve"> </w:t>
      </w:r>
      <w:r w:rsidRPr="00F21A63">
        <w:rPr>
          <w:rFonts w:ascii="Times New Roman" w:hAnsi="Times New Roman" w:cs="Times New Roman"/>
          <w:sz w:val="22"/>
          <w:szCs w:val="22"/>
        </w:rPr>
        <w:t>pro její prodloužení nevyrozumívala;</w:t>
      </w:r>
    </w:p>
    <w:p w14:paraId="5C7E3ADE" w14:textId="77777777" w:rsidR="002A6E96" w:rsidRPr="00F21A63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 b) </w:t>
      </w:r>
      <w:r w:rsidR="00E511CD">
        <w:rPr>
          <w:rFonts w:ascii="Times New Roman" w:hAnsi="Times New Roman" w:cs="Times New Roman"/>
          <w:sz w:val="22"/>
          <w:szCs w:val="22"/>
        </w:rPr>
        <w:t xml:space="preserve"> </w:t>
      </w:r>
      <w:r w:rsidRPr="00F21A63">
        <w:rPr>
          <w:rFonts w:ascii="Times New Roman" w:hAnsi="Times New Roman" w:cs="Times New Roman"/>
          <w:sz w:val="22"/>
          <w:szCs w:val="22"/>
        </w:rPr>
        <w:t>nebo je zřejmé, že by vyrozuměním o prodloužení výše uvedené lhůty a o důvodech pro její prodloužení došlo k prozrazení totožnosti oznamovatele.</w:t>
      </w:r>
    </w:p>
    <w:p w14:paraId="71A542EB" w14:textId="77777777" w:rsidR="002A6E96" w:rsidRPr="00F21A63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>10.3. Zjistí-li příslušná osoba při posuzování důvodnosti oznámení, že nejde o oznámení podle zákona, bez zbytečného odkladu o tom oznamovatele vyrozumí.</w:t>
      </w:r>
    </w:p>
    <w:p w14:paraId="6C051D44" w14:textId="77777777" w:rsidR="002A6E96" w:rsidRPr="00F21A63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>10.4. Je-li oznámení vyhodnoceno jako důvodné, navrhne příslušná osoba zaměstnavateli opatření k předejití nebo nápravě protiprávního stavu. Pokud zaměstnavatel v návaznosti na tento návrh přijme jakékoliv opatření, příslušná osoba o něm bez zbytečného odkladu vyrozumí oznamovatele, ledaže;</w:t>
      </w:r>
    </w:p>
    <w:p w14:paraId="1B40A920" w14:textId="77777777" w:rsidR="002A6E96" w:rsidRPr="00F21A63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a) oznamovatel příslušnou osobu výslovně požádal, aby ho o přijetí opatření nevyrozumívala; </w:t>
      </w:r>
    </w:p>
    <w:p w14:paraId="1AA4E800" w14:textId="77777777" w:rsidR="002A6E96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t xml:space="preserve">  b) nebo je zřejmé, že by vyrozuměním o přijetí opatření došlo prozrazení totožnosti oznamovatele.</w:t>
      </w:r>
    </w:p>
    <w:p w14:paraId="43650464" w14:textId="77777777" w:rsidR="00871092" w:rsidRPr="00871092" w:rsidRDefault="00871092" w:rsidP="00871092">
      <w:pPr>
        <w:pStyle w:val="Normln1"/>
      </w:pPr>
    </w:p>
    <w:p w14:paraId="1566599B" w14:textId="77777777" w:rsidR="002A6E96" w:rsidRDefault="002A6E96" w:rsidP="002A6E9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F21A63">
        <w:rPr>
          <w:rFonts w:ascii="Times New Roman" w:hAnsi="Times New Roman" w:cs="Times New Roman"/>
          <w:sz w:val="22"/>
          <w:szCs w:val="22"/>
        </w:rPr>
        <w:lastRenderedPageBreak/>
        <w:t>10.5. Není-li oznámení vyhodnoceno jako důvodné, příslušná osoba oznamovatele bez zbytečného odkladu vyrozumí, že na základě skutečností uvedených v oznámení a všech okolností, které jsou jí známy, neshledala podezření ze spáchání protiprávního jednání, nebo shledala, že se oznámení zakládá na nepravdivých informacích, a poučí oznamovatele o právu podat oznámení u orgánu veřejné moci.</w:t>
      </w:r>
    </w:p>
    <w:p w14:paraId="12884AA8" w14:textId="77777777" w:rsidR="00925439" w:rsidRPr="00925439" w:rsidRDefault="00925439" w:rsidP="00925439">
      <w:pPr>
        <w:pStyle w:val="Normln1"/>
      </w:pPr>
    </w:p>
    <w:p w14:paraId="11A4BD1E" w14:textId="77777777" w:rsidR="00871092" w:rsidRPr="00EF27C2" w:rsidRDefault="002A6E96" w:rsidP="00925439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EF27C2">
        <w:rPr>
          <w:rFonts w:ascii="Times New Roman" w:hAnsi="Times New Roman" w:cs="Times New Roman"/>
          <w:sz w:val="22"/>
          <w:szCs w:val="22"/>
        </w:rPr>
        <w:t>10.6. Jakékoliv vyrozumění oznamovatele podle této části učiní příslušná osoba písemně na adresu bydliště či na e-mailovou adresu, kterou jí oznamovatel sdělil, případně kterou má příslušná osoba k</w:t>
      </w:r>
      <w:r w:rsidR="00871092" w:rsidRPr="00EF27C2">
        <w:rPr>
          <w:rFonts w:ascii="Times New Roman" w:hAnsi="Times New Roman" w:cs="Times New Roman"/>
          <w:sz w:val="22"/>
          <w:szCs w:val="22"/>
        </w:rPr>
        <w:t> </w:t>
      </w:r>
      <w:r w:rsidRPr="00EF27C2">
        <w:rPr>
          <w:rFonts w:ascii="Times New Roman" w:hAnsi="Times New Roman" w:cs="Times New Roman"/>
          <w:sz w:val="22"/>
          <w:szCs w:val="22"/>
        </w:rPr>
        <w:t>dispozici</w:t>
      </w:r>
      <w:r w:rsidR="00871092" w:rsidRPr="00EF27C2">
        <w:rPr>
          <w:rFonts w:ascii="Times New Roman" w:hAnsi="Times New Roman" w:cs="Times New Roman"/>
          <w:sz w:val="22"/>
          <w:szCs w:val="22"/>
        </w:rPr>
        <w:t>.</w:t>
      </w:r>
    </w:p>
    <w:p w14:paraId="77F7D035" w14:textId="77777777" w:rsidR="00925439" w:rsidRDefault="00925439" w:rsidP="00925439">
      <w:pPr>
        <w:pStyle w:val="Normln1"/>
      </w:pPr>
    </w:p>
    <w:p w14:paraId="78FB76D0" w14:textId="77777777" w:rsidR="00EF27C2" w:rsidRDefault="00EF27C2" w:rsidP="00925439">
      <w:pPr>
        <w:pStyle w:val="Normln1"/>
      </w:pPr>
    </w:p>
    <w:p w14:paraId="620A099D" w14:textId="77777777" w:rsidR="00925439" w:rsidRPr="00925439" w:rsidRDefault="00925439" w:rsidP="00925439">
      <w:pPr>
        <w:pStyle w:val="Normln1"/>
      </w:pPr>
    </w:p>
    <w:p w14:paraId="361FB636" w14:textId="77777777" w:rsidR="00ED3075" w:rsidRPr="002752A3" w:rsidRDefault="00ED3075" w:rsidP="00ED3075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t>Článek XI.</w:t>
      </w:r>
    </w:p>
    <w:p w14:paraId="799DF7DA" w14:textId="77777777" w:rsidR="00925439" w:rsidRPr="00925439" w:rsidRDefault="00ED3075" w:rsidP="00925439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t>Postup při vyhodnocování oznámení</w:t>
      </w:r>
    </w:p>
    <w:p w14:paraId="3C3A55EA" w14:textId="77777777" w:rsidR="00ED3075" w:rsidRPr="00F36E62" w:rsidRDefault="00925439" w:rsidP="00F36E6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 xml:space="preserve">11.1. Příslušná osoba je povinna za účelem vyhodnocení oznámení provést šetření v rozsahu        nezbytném pro spolehlivé </w:t>
      </w:r>
      <w:r w:rsidR="00FE536E">
        <w:rPr>
          <w:rFonts w:ascii="Times New Roman" w:hAnsi="Times New Roman" w:cs="Times New Roman"/>
          <w:sz w:val="22"/>
          <w:szCs w:val="22"/>
        </w:rPr>
        <w:t>rozhodnutí</w:t>
      </w:r>
      <w:r w:rsidRPr="00760766">
        <w:rPr>
          <w:rFonts w:ascii="Times New Roman" w:hAnsi="Times New Roman" w:cs="Times New Roman"/>
          <w:sz w:val="22"/>
          <w:szCs w:val="22"/>
        </w:rPr>
        <w:t>, jak bude s oznámením v rámci vyhodnocení dále naloženo.</w:t>
      </w:r>
    </w:p>
    <w:p w14:paraId="24FEC541" w14:textId="77777777" w:rsidR="00DC2582" w:rsidRPr="00760766" w:rsidRDefault="00DC2582" w:rsidP="0076076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11.2. Příslušná osoba je oprávněna v rámci šetření vyžadovat od zaměstnavatele a jeho zaměstnanců jakékoliv údaje a informace, jakož i listinné, elektronické a jiné podklady, pořizovat si z nich kopie a využívat jakékoliv další postupy a prostředky, jež nejsou v rozporu s právními předpisy a které jsou přiměřené povaze šetření. Zaměstnavatel a jeho zaměstnanci jsou povinni poskytnout příslušné osobě v daném ohledu veškerou součinnost.</w:t>
      </w:r>
    </w:p>
    <w:p w14:paraId="5CE220E2" w14:textId="77777777" w:rsidR="00A81B14" w:rsidRPr="00760766" w:rsidRDefault="00DC2582" w:rsidP="0076076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 xml:space="preserve">11.3. Příslušná osoba je povinna si při svém šetření </w:t>
      </w:r>
      <w:r w:rsidR="00BA1B63" w:rsidRPr="00760766">
        <w:rPr>
          <w:rFonts w:ascii="Times New Roman" w:hAnsi="Times New Roman" w:cs="Times New Roman"/>
          <w:sz w:val="22"/>
          <w:szCs w:val="22"/>
        </w:rPr>
        <w:t xml:space="preserve">počínat tak, aby za žádných okolností nedošlo k ohrožení utajení údajů týkajících se totožnosti oznamovatele a obsahu jeho oznámení, zejména s ohledem na to, že během šetření může vzniknout s přihlédnutím k údajům a k nositeli těchto údajů, kterého příslušná osoba v rámci šetření prověřuje, u některých osob podezření, že právě nositel těchto údajů může být potenciálním </w:t>
      </w:r>
      <w:r w:rsidR="00A81B14" w:rsidRPr="00760766">
        <w:rPr>
          <w:rFonts w:ascii="Times New Roman" w:hAnsi="Times New Roman" w:cs="Times New Roman"/>
          <w:sz w:val="22"/>
          <w:szCs w:val="22"/>
        </w:rPr>
        <w:t>oznamovatelem. Příslušné osobě se proto doporučuje, aby okruh šetření rozšířila kromě prověřované osoby fiktivně i na další namátkově vybrané osoby, aby bylo případné podezření na potenciálního oznamovatele rozptýleno.</w:t>
      </w:r>
    </w:p>
    <w:p w14:paraId="6A1468DF" w14:textId="77777777" w:rsidR="00A81B14" w:rsidRPr="00760766" w:rsidRDefault="00A81B14" w:rsidP="0076076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11.4. Zaměstnavatel a jeho zaměstnanci jsou povinni se zdržet jakéhokoliv vlastního zjišťování informací ohledně toho, kdo je ze strany příslušné osoby prověřován a kdo může být potenciálním oznamovatelem.</w:t>
      </w:r>
    </w:p>
    <w:p w14:paraId="2C082CFF" w14:textId="77777777" w:rsidR="00760766" w:rsidRPr="00F36E62" w:rsidRDefault="00A81B14" w:rsidP="00F36E6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11.5. Zaměstnavatel a jeho zaměstnanci jsou povinni zachovávat mlčenlivost ohledně své součinnosti</w:t>
      </w:r>
      <w:r w:rsidRPr="007607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0B85" w:rsidRPr="00760766">
        <w:rPr>
          <w:rFonts w:ascii="Times New Roman" w:eastAsia="Times New Roman" w:hAnsi="Times New Roman" w:cs="Times New Roman"/>
          <w:sz w:val="22"/>
          <w:szCs w:val="22"/>
        </w:rPr>
        <w:t>s příslušnou osobou.</w:t>
      </w:r>
    </w:p>
    <w:p w14:paraId="50B30163" w14:textId="77777777" w:rsidR="00760766" w:rsidRDefault="00760766" w:rsidP="00760766">
      <w:pPr>
        <w:pStyle w:val="Normln1"/>
      </w:pPr>
    </w:p>
    <w:p w14:paraId="7E490921" w14:textId="77777777" w:rsidR="00125182" w:rsidRPr="00760766" w:rsidRDefault="00125182" w:rsidP="00760766">
      <w:pPr>
        <w:pStyle w:val="Normln1"/>
      </w:pPr>
    </w:p>
    <w:p w14:paraId="52F032D8" w14:textId="77777777" w:rsidR="00750B85" w:rsidRDefault="00750B85" w:rsidP="00ED3075">
      <w:pPr>
        <w:pStyle w:val="Normln1"/>
        <w:rPr>
          <w:rFonts w:ascii="Times New Roman" w:eastAsia="Times New Roman" w:hAnsi="Times New Roman" w:cs="Times New Roman"/>
        </w:rPr>
      </w:pPr>
    </w:p>
    <w:p w14:paraId="63DB6C0C" w14:textId="77777777" w:rsidR="00DC2582" w:rsidRPr="002752A3" w:rsidRDefault="00750B85" w:rsidP="00750B85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lastRenderedPageBreak/>
        <w:t>Článek XII.</w:t>
      </w:r>
    </w:p>
    <w:p w14:paraId="73CCF18E" w14:textId="3AC3B889" w:rsidR="00F36E62" w:rsidRPr="00F36E62" w:rsidRDefault="00750B85" w:rsidP="00125182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t>Postup u návrhu na přijetí opatření</w:t>
      </w:r>
    </w:p>
    <w:p w14:paraId="185BD5B1" w14:textId="77777777" w:rsidR="00F36E62" w:rsidRPr="00125182" w:rsidRDefault="00F36E62" w:rsidP="0012518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 xml:space="preserve">12.1. Pokud je oznámení vyhodnoceno jako důvodné, je příslušná osoba povinna nejpozději ve lhůtě třiceti dnů ode dne ukončení posouzení důvodnosti oznámení předložit zaměstnavateli písemný návrh opatření k předejití nebo nápravě protiprávního stavu (dále jen </w:t>
      </w:r>
      <w:r w:rsidRPr="009275DB">
        <w:rPr>
          <w:rFonts w:ascii="Times New Roman" w:hAnsi="Times New Roman" w:cs="Times New Roman"/>
          <w:sz w:val="22"/>
          <w:szCs w:val="22"/>
        </w:rPr>
        <w:t xml:space="preserve">ʺ </w:t>
      </w:r>
      <w:r w:rsidRPr="00760766">
        <w:rPr>
          <w:rFonts w:ascii="Times New Roman" w:hAnsi="Times New Roman" w:cs="Times New Roman"/>
          <w:sz w:val="22"/>
          <w:szCs w:val="22"/>
        </w:rPr>
        <w:t>návrhʺ).</w:t>
      </w:r>
    </w:p>
    <w:p w14:paraId="16219995" w14:textId="77777777" w:rsidR="00750B85" w:rsidRPr="00125182" w:rsidRDefault="00F36E62" w:rsidP="0012518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12.2 Návrh musí obsahovat vlastní návrh konkrétních opatření, řádné odůvodnění tohoto návrhu a musí být opatřen vlastnoručním podpisem příslušné osoby, případně jejím uznávaným elektronickým podpisem.</w:t>
      </w:r>
    </w:p>
    <w:p w14:paraId="220D9809" w14:textId="77777777" w:rsidR="00871092" w:rsidRPr="00125182" w:rsidRDefault="001015BA" w:rsidP="0012518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12.3. Zaměstnavatel není tímto návrhem žádným způsobem vázán a je pouze na jeho uvážení, zda mu v plném rozsahu či zčásti vyhoví, nebo zda jej zcela či zčásti zamítne. Nepřijme-li zaměstnavatel opatření navržené příslušnou osobou, příjme k předejití nebo nápravě protiprávního stavu jiné vhodné opatření. O těchto skutečnostech však musí příslušnou osobu, jež mu návrh předložila, vyrozumět nejpozději do třiceti dnů ode dne, kdy byl návrh z její strany předložen.</w:t>
      </w:r>
    </w:p>
    <w:p w14:paraId="7E8E5FDE" w14:textId="77777777" w:rsidR="00F36E62" w:rsidRPr="009275DB" w:rsidRDefault="00F36E62" w:rsidP="009275D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</w:p>
    <w:p w14:paraId="3700B63E" w14:textId="77777777" w:rsidR="001015BA" w:rsidRPr="002752A3" w:rsidRDefault="001015BA" w:rsidP="001015BA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 w:rsidRPr="002752A3">
        <w:rPr>
          <w:rFonts w:ascii="Times New Roman" w:eastAsia="Times New Roman" w:hAnsi="Times New Roman" w:cs="Times New Roman"/>
          <w:b/>
        </w:rPr>
        <w:t>Článek XIII.</w:t>
      </w:r>
    </w:p>
    <w:p w14:paraId="315C4643" w14:textId="77777777" w:rsidR="001015BA" w:rsidRDefault="00724DA2" w:rsidP="001015BA">
      <w:pPr>
        <w:pStyle w:val="Normln1"/>
        <w:jc w:val="center"/>
        <w:rPr>
          <w:rFonts w:ascii="Times New Roman" w:eastAsia="Times New Roman" w:hAnsi="Times New Roman" w:cs="Times New Roman"/>
        </w:rPr>
      </w:pPr>
      <w:r w:rsidRPr="002752A3">
        <w:rPr>
          <w:rFonts w:ascii="Times New Roman" w:eastAsia="Times New Roman" w:hAnsi="Times New Roman" w:cs="Times New Roman"/>
          <w:b/>
        </w:rPr>
        <w:t>Vzdělávání a informace ve věci ochrany oznamovatelů</w:t>
      </w:r>
    </w:p>
    <w:p w14:paraId="00DF1FAE" w14:textId="0ACF17ED" w:rsidR="000E7F99" w:rsidRPr="000E7F99" w:rsidRDefault="00724DA2" w:rsidP="000E7F99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13.1. Zaměstnavatel se zavazuje zajistit pravidelné vzdělávání příslušné osoby zejména v oblasti problematiky ochrany oznamovatelů a ve věci jejích práv a povinností podle zákona.</w:t>
      </w:r>
    </w:p>
    <w:p w14:paraId="1AFA79F7" w14:textId="65FEB301" w:rsidR="00724DA2" w:rsidRDefault="00724DA2" w:rsidP="00760766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13.2. Zaměstnavatel se zavazuje zajistit pravidelné vzdělávání svých zaměstnanců zejména v oblasti problematiky ochrany oznamovatelů, ve věci jejich práva podat oznámení podle zákona a ohledně</w:t>
      </w:r>
      <w:r w:rsidR="000E7F99">
        <w:rPr>
          <w:rFonts w:ascii="Times New Roman" w:hAnsi="Times New Roman" w:cs="Times New Roman"/>
          <w:sz w:val="22"/>
          <w:szCs w:val="22"/>
        </w:rPr>
        <w:t xml:space="preserve"> </w:t>
      </w:r>
      <w:r w:rsidRPr="00760766">
        <w:rPr>
          <w:rFonts w:ascii="Times New Roman" w:hAnsi="Times New Roman" w:cs="Times New Roman"/>
          <w:sz w:val="22"/>
          <w:szCs w:val="22"/>
        </w:rPr>
        <w:t>jejich povinnosti poskytovat příslušné osobě součinnost.</w:t>
      </w:r>
    </w:p>
    <w:p w14:paraId="3D7D483D" w14:textId="3957F6B8" w:rsidR="00F36E62" w:rsidRPr="009275DB" w:rsidRDefault="00724DA2" w:rsidP="00B25D1B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760766">
        <w:rPr>
          <w:rFonts w:ascii="Times New Roman" w:hAnsi="Times New Roman" w:cs="Times New Roman"/>
          <w:sz w:val="22"/>
          <w:szCs w:val="22"/>
        </w:rPr>
        <w:t>13.3</w:t>
      </w:r>
      <w:r w:rsidR="000E7F99">
        <w:rPr>
          <w:rFonts w:ascii="Times New Roman" w:hAnsi="Times New Roman" w:cs="Times New Roman"/>
          <w:sz w:val="22"/>
          <w:szCs w:val="22"/>
        </w:rPr>
        <w:t>.</w:t>
      </w:r>
      <w:r w:rsidRPr="00760766">
        <w:rPr>
          <w:rFonts w:ascii="Times New Roman" w:hAnsi="Times New Roman" w:cs="Times New Roman"/>
          <w:sz w:val="22"/>
          <w:szCs w:val="22"/>
        </w:rPr>
        <w:t xml:space="preserve"> Zaměstnavatel se zavazuje vyčerpávajícím a srozumitelným způsobem – a to zejména na svý</w:t>
      </w:r>
      <w:r w:rsidR="00B25D1B">
        <w:rPr>
          <w:rFonts w:ascii="Times New Roman" w:hAnsi="Times New Roman" w:cs="Times New Roman"/>
          <w:sz w:val="22"/>
          <w:szCs w:val="22"/>
        </w:rPr>
        <w:t xml:space="preserve">ch </w:t>
      </w:r>
      <w:r w:rsidRPr="00760766">
        <w:rPr>
          <w:rFonts w:ascii="Times New Roman" w:hAnsi="Times New Roman" w:cs="Times New Roman"/>
          <w:sz w:val="22"/>
          <w:szCs w:val="22"/>
        </w:rPr>
        <w:t>webových stránkách – informovat veškeré potenciální oznamovatele o jejich právu podat oznámení, o jednotlivých způso</w:t>
      </w:r>
      <w:r w:rsidR="004F5247" w:rsidRPr="00760766">
        <w:rPr>
          <w:rFonts w:ascii="Times New Roman" w:hAnsi="Times New Roman" w:cs="Times New Roman"/>
          <w:sz w:val="22"/>
          <w:szCs w:val="22"/>
        </w:rPr>
        <w:t xml:space="preserve">bech podávání oznámení podle této interní směrnice, jakož i o veškerých jejich právech a povinnostech </w:t>
      </w:r>
      <w:r w:rsidR="00331B58" w:rsidRPr="00760766">
        <w:rPr>
          <w:rFonts w:ascii="Times New Roman" w:hAnsi="Times New Roman" w:cs="Times New Roman"/>
          <w:sz w:val="22"/>
          <w:szCs w:val="22"/>
        </w:rPr>
        <w:t>podle zákona.</w:t>
      </w:r>
    </w:p>
    <w:p w14:paraId="0A491B5D" w14:textId="77777777" w:rsidR="00331B58" w:rsidRDefault="00331B58" w:rsidP="00724DA2">
      <w:pPr>
        <w:pStyle w:val="Normln1"/>
        <w:rPr>
          <w:rFonts w:ascii="Times New Roman" w:eastAsia="Times New Roman" w:hAnsi="Times New Roman" w:cs="Times New Roman"/>
        </w:rPr>
      </w:pPr>
    </w:p>
    <w:p w14:paraId="40F8544C" w14:textId="77777777" w:rsidR="00B25D1B" w:rsidRDefault="00B25D1B" w:rsidP="00724DA2">
      <w:pPr>
        <w:pStyle w:val="Normln1"/>
        <w:rPr>
          <w:rFonts w:ascii="Times New Roman" w:eastAsia="Times New Roman" w:hAnsi="Times New Roman" w:cs="Times New Roman"/>
        </w:rPr>
      </w:pPr>
    </w:p>
    <w:p w14:paraId="31AB720A" w14:textId="77777777" w:rsidR="002752A3" w:rsidRDefault="00331B58" w:rsidP="00724DA2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Tato interní směrnice nabývá účinnosti dne </w:t>
      </w:r>
      <w:r w:rsidR="00760766">
        <w:rPr>
          <w:rFonts w:ascii="Times New Roman" w:eastAsia="Times New Roman" w:hAnsi="Times New Roman" w:cs="Times New Roman"/>
        </w:rPr>
        <w:t>1.1.2023</w:t>
      </w:r>
    </w:p>
    <w:p w14:paraId="1942A667" w14:textId="77777777" w:rsidR="002752A3" w:rsidRDefault="002752A3" w:rsidP="00724DA2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UNICON spol. s.r.o.</w:t>
      </w:r>
    </w:p>
    <w:p w14:paraId="2CF67CCF" w14:textId="77777777" w:rsidR="002752A3" w:rsidRDefault="002752A3" w:rsidP="00724DA2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Hrotovická 190</w:t>
      </w:r>
    </w:p>
    <w:p w14:paraId="071EDE4E" w14:textId="77777777" w:rsidR="002752A3" w:rsidRDefault="002752A3" w:rsidP="00724DA2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674 01 Třebíč</w:t>
      </w:r>
    </w:p>
    <w:sectPr w:rsidR="002752A3" w:rsidSect="006F1FC6">
      <w:headerReference w:type="default" r:id="rId8"/>
      <w:pgSz w:w="12240" w:h="15840"/>
      <w:pgMar w:top="1440" w:right="1440" w:bottom="1440" w:left="144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81F7" w14:textId="77777777" w:rsidR="00C66FC0" w:rsidRDefault="00C66FC0" w:rsidP="002752A3">
      <w:pPr>
        <w:spacing w:line="240" w:lineRule="auto"/>
      </w:pPr>
      <w:r>
        <w:separator/>
      </w:r>
    </w:p>
  </w:endnote>
  <w:endnote w:type="continuationSeparator" w:id="0">
    <w:p w14:paraId="3D966C15" w14:textId="77777777" w:rsidR="00C66FC0" w:rsidRDefault="00C66FC0" w:rsidP="00275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2851" w14:textId="77777777" w:rsidR="00C66FC0" w:rsidRDefault="00C66FC0" w:rsidP="002752A3">
      <w:pPr>
        <w:spacing w:line="240" w:lineRule="auto"/>
      </w:pPr>
      <w:r>
        <w:separator/>
      </w:r>
    </w:p>
  </w:footnote>
  <w:footnote w:type="continuationSeparator" w:id="0">
    <w:p w14:paraId="50943322" w14:textId="77777777" w:rsidR="00C66FC0" w:rsidRDefault="00C66FC0" w:rsidP="00275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4E5" w14:textId="77777777" w:rsidR="00C66FC0" w:rsidRDefault="00C66FC0" w:rsidP="00802573">
    <w:pPr>
      <w:pStyle w:val="Zhlav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8A3"/>
    <w:multiLevelType w:val="multilevel"/>
    <w:tmpl w:val="A1F48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D740F2"/>
    <w:multiLevelType w:val="multilevel"/>
    <w:tmpl w:val="4AEA5C8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C461EF"/>
    <w:multiLevelType w:val="multilevel"/>
    <w:tmpl w:val="A0D6B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73E7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862265"/>
    <w:multiLevelType w:val="multilevel"/>
    <w:tmpl w:val="F34E8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CC34869"/>
    <w:multiLevelType w:val="hybridMultilevel"/>
    <w:tmpl w:val="5428D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55F"/>
    <w:multiLevelType w:val="multilevel"/>
    <w:tmpl w:val="CD7EE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6C438E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E16642"/>
    <w:multiLevelType w:val="multilevel"/>
    <w:tmpl w:val="A1F48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DA49FE"/>
    <w:multiLevelType w:val="multilevel"/>
    <w:tmpl w:val="99748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33265927">
    <w:abstractNumId w:val="1"/>
  </w:num>
  <w:num w:numId="2" w16cid:durableId="2108692113">
    <w:abstractNumId w:val="3"/>
  </w:num>
  <w:num w:numId="3" w16cid:durableId="1486624544">
    <w:abstractNumId w:val="7"/>
  </w:num>
  <w:num w:numId="4" w16cid:durableId="1063679074">
    <w:abstractNumId w:val="5"/>
  </w:num>
  <w:num w:numId="5" w16cid:durableId="432163819">
    <w:abstractNumId w:val="2"/>
  </w:num>
  <w:num w:numId="6" w16cid:durableId="1570188532">
    <w:abstractNumId w:val="9"/>
  </w:num>
  <w:num w:numId="7" w16cid:durableId="845559774">
    <w:abstractNumId w:val="6"/>
  </w:num>
  <w:num w:numId="8" w16cid:durableId="788671155">
    <w:abstractNumId w:val="4"/>
  </w:num>
  <w:num w:numId="9" w16cid:durableId="450827899">
    <w:abstractNumId w:val="8"/>
  </w:num>
  <w:num w:numId="10" w16cid:durableId="327053500">
    <w:abstractNumId w:val="0"/>
  </w:num>
  <w:num w:numId="11" w16cid:durableId="1137843964">
    <w:abstractNumId w:val="7"/>
  </w:num>
  <w:num w:numId="12" w16cid:durableId="2052723445">
    <w:abstractNumId w:val="7"/>
  </w:num>
  <w:num w:numId="13" w16cid:durableId="1633170140">
    <w:abstractNumId w:val="7"/>
  </w:num>
  <w:num w:numId="14" w16cid:durableId="595745578">
    <w:abstractNumId w:val="7"/>
  </w:num>
  <w:num w:numId="15" w16cid:durableId="109521177">
    <w:abstractNumId w:val="7"/>
  </w:num>
  <w:num w:numId="16" w16cid:durableId="2093968841">
    <w:abstractNumId w:val="7"/>
  </w:num>
  <w:num w:numId="17" w16cid:durableId="726344830">
    <w:abstractNumId w:val="7"/>
  </w:num>
  <w:num w:numId="18" w16cid:durableId="1426224725">
    <w:abstractNumId w:val="7"/>
  </w:num>
  <w:num w:numId="19" w16cid:durableId="1438594439">
    <w:abstractNumId w:val="7"/>
  </w:num>
  <w:num w:numId="20" w16cid:durableId="506871048">
    <w:abstractNumId w:val="7"/>
  </w:num>
  <w:num w:numId="21" w16cid:durableId="2103069569">
    <w:abstractNumId w:val="7"/>
  </w:num>
  <w:num w:numId="22" w16cid:durableId="72747317">
    <w:abstractNumId w:val="7"/>
  </w:num>
  <w:num w:numId="23" w16cid:durableId="1586181774">
    <w:abstractNumId w:val="7"/>
  </w:num>
  <w:num w:numId="24" w16cid:durableId="517473228">
    <w:abstractNumId w:val="7"/>
  </w:num>
  <w:num w:numId="25" w16cid:durableId="357509850">
    <w:abstractNumId w:val="7"/>
  </w:num>
  <w:num w:numId="26" w16cid:durableId="598174752">
    <w:abstractNumId w:val="7"/>
  </w:num>
  <w:num w:numId="27" w16cid:durableId="1522401441">
    <w:abstractNumId w:val="7"/>
  </w:num>
  <w:num w:numId="28" w16cid:durableId="1506480395">
    <w:abstractNumId w:val="7"/>
  </w:num>
  <w:num w:numId="29" w16cid:durableId="282007871">
    <w:abstractNumId w:val="7"/>
  </w:num>
  <w:num w:numId="30" w16cid:durableId="176311983">
    <w:abstractNumId w:val="7"/>
  </w:num>
  <w:num w:numId="31" w16cid:durableId="841359459">
    <w:abstractNumId w:val="7"/>
  </w:num>
  <w:num w:numId="32" w16cid:durableId="1165827822">
    <w:abstractNumId w:val="7"/>
  </w:num>
  <w:num w:numId="33" w16cid:durableId="756442267">
    <w:abstractNumId w:val="7"/>
  </w:num>
  <w:num w:numId="34" w16cid:durableId="1112015576">
    <w:abstractNumId w:val="7"/>
  </w:num>
  <w:num w:numId="35" w16cid:durableId="1305087021">
    <w:abstractNumId w:val="7"/>
  </w:num>
  <w:num w:numId="36" w16cid:durableId="1838418441">
    <w:abstractNumId w:val="7"/>
  </w:num>
  <w:num w:numId="37" w16cid:durableId="300232261">
    <w:abstractNumId w:val="7"/>
  </w:num>
  <w:num w:numId="38" w16cid:durableId="1896774066">
    <w:abstractNumId w:val="7"/>
  </w:num>
  <w:num w:numId="39" w16cid:durableId="1536851652">
    <w:abstractNumId w:val="7"/>
  </w:num>
  <w:num w:numId="40" w16cid:durableId="969936429">
    <w:abstractNumId w:val="7"/>
  </w:num>
  <w:num w:numId="41" w16cid:durableId="1572423397">
    <w:abstractNumId w:val="7"/>
  </w:num>
  <w:num w:numId="42" w16cid:durableId="395278934">
    <w:abstractNumId w:val="7"/>
  </w:num>
  <w:num w:numId="43" w16cid:durableId="1155100351">
    <w:abstractNumId w:val="7"/>
  </w:num>
  <w:num w:numId="44" w16cid:durableId="1783185899">
    <w:abstractNumId w:val="7"/>
  </w:num>
  <w:num w:numId="45" w16cid:durableId="1576084310">
    <w:abstractNumId w:val="7"/>
  </w:num>
  <w:num w:numId="46" w16cid:durableId="114755183">
    <w:abstractNumId w:val="7"/>
  </w:num>
  <w:num w:numId="47" w16cid:durableId="188565323">
    <w:abstractNumId w:val="7"/>
  </w:num>
  <w:num w:numId="48" w16cid:durableId="1848934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F07"/>
    <w:rsid w:val="00005772"/>
    <w:rsid w:val="000221B9"/>
    <w:rsid w:val="00095F1A"/>
    <w:rsid w:val="000B0045"/>
    <w:rsid w:val="000E7F99"/>
    <w:rsid w:val="001015BA"/>
    <w:rsid w:val="00110EEC"/>
    <w:rsid w:val="00116BF2"/>
    <w:rsid w:val="00124315"/>
    <w:rsid w:val="00125182"/>
    <w:rsid w:val="00155967"/>
    <w:rsid w:val="001606B4"/>
    <w:rsid w:val="00164D43"/>
    <w:rsid w:val="00171A59"/>
    <w:rsid w:val="00180FE7"/>
    <w:rsid w:val="001976C6"/>
    <w:rsid w:val="001D64C3"/>
    <w:rsid w:val="001F1100"/>
    <w:rsid w:val="0027023C"/>
    <w:rsid w:val="002752A3"/>
    <w:rsid w:val="002A6E96"/>
    <w:rsid w:val="002B0951"/>
    <w:rsid w:val="002D0ED9"/>
    <w:rsid w:val="002E540B"/>
    <w:rsid w:val="00307C41"/>
    <w:rsid w:val="0031237F"/>
    <w:rsid w:val="00331B58"/>
    <w:rsid w:val="00355794"/>
    <w:rsid w:val="00387D25"/>
    <w:rsid w:val="00393035"/>
    <w:rsid w:val="003B149C"/>
    <w:rsid w:val="003B1988"/>
    <w:rsid w:val="003B4CE2"/>
    <w:rsid w:val="003C6BF2"/>
    <w:rsid w:val="00445DDF"/>
    <w:rsid w:val="00476542"/>
    <w:rsid w:val="004A541E"/>
    <w:rsid w:val="004B2CEB"/>
    <w:rsid w:val="004B5064"/>
    <w:rsid w:val="004B5AD1"/>
    <w:rsid w:val="004F5247"/>
    <w:rsid w:val="00537682"/>
    <w:rsid w:val="00537B9C"/>
    <w:rsid w:val="00575053"/>
    <w:rsid w:val="005767E7"/>
    <w:rsid w:val="005B77AF"/>
    <w:rsid w:val="005C732B"/>
    <w:rsid w:val="006354D1"/>
    <w:rsid w:val="00681E94"/>
    <w:rsid w:val="006A7F72"/>
    <w:rsid w:val="006B5FE6"/>
    <w:rsid w:val="006F1FC6"/>
    <w:rsid w:val="00724DA2"/>
    <w:rsid w:val="00750B85"/>
    <w:rsid w:val="00760766"/>
    <w:rsid w:val="007632E8"/>
    <w:rsid w:val="0077321B"/>
    <w:rsid w:val="007967EB"/>
    <w:rsid w:val="0079746B"/>
    <w:rsid w:val="007C7AE2"/>
    <w:rsid w:val="007F4E66"/>
    <w:rsid w:val="00802573"/>
    <w:rsid w:val="00807320"/>
    <w:rsid w:val="0085403F"/>
    <w:rsid w:val="008700E9"/>
    <w:rsid w:val="00871092"/>
    <w:rsid w:val="00876867"/>
    <w:rsid w:val="0089151B"/>
    <w:rsid w:val="00896980"/>
    <w:rsid w:val="008D6B1E"/>
    <w:rsid w:val="008E78B5"/>
    <w:rsid w:val="008F4018"/>
    <w:rsid w:val="008F7A7D"/>
    <w:rsid w:val="0090087F"/>
    <w:rsid w:val="0090499E"/>
    <w:rsid w:val="009056BE"/>
    <w:rsid w:val="00925439"/>
    <w:rsid w:val="009275DB"/>
    <w:rsid w:val="00964929"/>
    <w:rsid w:val="0097226B"/>
    <w:rsid w:val="00982C1A"/>
    <w:rsid w:val="00983848"/>
    <w:rsid w:val="009B529C"/>
    <w:rsid w:val="009F679B"/>
    <w:rsid w:val="00A31EF7"/>
    <w:rsid w:val="00A4593E"/>
    <w:rsid w:val="00A610D3"/>
    <w:rsid w:val="00A81B14"/>
    <w:rsid w:val="00A86EFE"/>
    <w:rsid w:val="00A936EB"/>
    <w:rsid w:val="00AC4F39"/>
    <w:rsid w:val="00AE6D6B"/>
    <w:rsid w:val="00AF3D2B"/>
    <w:rsid w:val="00B1634E"/>
    <w:rsid w:val="00B25D1B"/>
    <w:rsid w:val="00B424B6"/>
    <w:rsid w:val="00B76155"/>
    <w:rsid w:val="00B92461"/>
    <w:rsid w:val="00B95423"/>
    <w:rsid w:val="00BA1B63"/>
    <w:rsid w:val="00BA4A6A"/>
    <w:rsid w:val="00BC29E6"/>
    <w:rsid w:val="00BD0575"/>
    <w:rsid w:val="00BE691F"/>
    <w:rsid w:val="00C06742"/>
    <w:rsid w:val="00C23463"/>
    <w:rsid w:val="00C2664D"/>
    <w:rsid w:val="00C341A0"/>
    <w:rsid w:val="00C521B6"/>
    <w:rsid w:val="00C66FC0"/>
    <w:rsid w:val="00C877CB"/>
    <w:rsid w:val="00C96921"/>
    <w:rsid w:val="00CD5410"/>
    <w:rsid w:val="00D025B4"/>
    <w:rsid w:val="00D03A07"/>
    <w:rsid w:val="00D320B2"/>
    <w:rsid w:val="00D816BA"/>
    <w:rsid w:val="00D94551"/>
    <w:rsid w:val="00DA232E"/>
    <w:rsid w:val="00DC2582"/>
    <w:rsid w:val="00DD2411"/>
    <w:rsid w:val="00E0418B"/>
    <w:rsid w:val="00E15B2A"/>
    <w:rsid w:val="00E37643"/>
    <w:rsid w:val="00E511CD"/>
    <w:rsid w:val="00E6790A"/>
    <w:rsid w:val="00E83712"/>
    <w:rsid w:val="00E94563"/>
    <w:rsid w:val="00EC435A"/>
    <w:rsid w:val="00ED3075"/>
    <w:rsid w:val="00EF27C2"/>
    <w:rsid w:val="00F02AC1"/>
    <w:rsid w:val="00F21A63"/>
    <w:rsid w:val="00F36E62"/>
    <w:rsid w:val="00F44FB4"/>
    <w:rsid w:val="00FD2204"/>
    <w:rsid w:val="00FE3ABE"/>
    <w:rsid w:val="00FE536E"/>
    <w:rsid w:val="00FF6F0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08C4"/>
  <w15:docId w15:val="{08B3B593-1B1A-4094-9E37-C4017DFD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C1A"/>
  </w:style>
  <w:style w:type="paragraph" w:styleId="Nadpis1">
    <w:name w:val="heading 1"/>
    <w:basedOn w:val="Normln1"/>
    <w:next w:val="Normln1"/>
    <w:rsid w:val="00FF6F07"/>
    <w:pPr>
      <w:keepNext/>
      <w:keepLines/>
      <w:numPr>
        <w:numId w:val="3"/>
      </w:numPr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FF6F07"/>
    <w:pPr>
      <w:keepNext/>
      <w:keepLines/>
      <w:numPr>
        <w:ilvl w:val="1"/>
        <w:numId w:val="3"/>
      </w:numPr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FF6F07"/>
    <w:pPr>
      <w:keepNext/>
      <w:keepLines/>
      <w:numPr>
        <w:ilvl w:val="2"/>
        <w:numId w:val="3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FF6F07"/>
    <w:pPr>
      <w:keepNext/>
      <w:keepLines/>
      <w:numPr>
        <w:ilvl w:val="3"/>
        <w:numId w:val="3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FF6F07"/>
    <w:pPr>
      <w:keepNext/>
      <w:keepLines/>
      <w:numPr>
        <w:ilvl w:val="4"/>
        <w:numId w:val="3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FF6F07"/>
    <w:pPr>
      <w:keepNext/>
      <w:keepLines/>
      <w:numPr>
        <w:ilvl w:val="5"/>
        <w:numId w:val="3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7C4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7C4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7C4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F6F07"/>
  </w:style>
  <w:style w:type="table" w:customStyle="1" w:styleId="TableNormal">
    <w:name w:val="Table Normal"/>
    <w:rsid w:val="00FF6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F6F0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FF6F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F6F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0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6B4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7C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7C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7C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D541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410"/>
  </w:style>
  <w:style w:type="paragraph" w:styleId="Zpat">
    <w:name w:val="footer"/>
    <w:basedOn w:val="Normln"/>
    <w:link w:val="ZpatChar"/>
    <w:uiPriority w:val="99"/>
    <w:semiHidden/>
    <w:unhideWhenUsed/>
    <w:rsid w:val="00CD541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A9709-BACC-4526-93FE-2ECEC14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12</Pages>
  <Words>2994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75</cp:revision>
  <cp:lastPrinted>2024-05-02T10:49:00Z</cp:lastPrinted>
  <dcterms:created xsi:type="dcterms:W3CDTF">2023-06-05T04:47:00Z</dcterms:created>
  <dcterms:modified xsi:type="dcterms:W3CDTF">2024-11-07T06:48:00Z</dcterms:modified>
</cp:coreProperties>
</file>